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9CF" w:rsidRPr="00C944ED" w:rsidRDefault="008F6232" w:rsidP="001629CF">
      <w:pPr>
        <w:pStyle w:val="BodyText"/>
        <w:jc w:val="center"/>
        <w:rPr>
          <w:rFonts w:ascii="Arial" w:hAnsi="Arial" w:cs="Arial"/>
          <w:b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-323215</wp:posOffset>
            </wp:positionV>
            <wp:extent cx="1943100" cy="742950"/>
            <wp:effectExtent l="0" t="0" r="0" b="0"/>
            <wp:wrapNone/>
            <wp:docPr id="2" name="Picture 1" descr="M:\00 AASHTO Logo-2015 Current\with name\AASHTO logo_n_CMYK_no tag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0 AASHTO Logo-2015 Current\with name\AASHTO logo_n_CMYK_no tag_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CF" w:rsidRPr="005C755A">
        <w:rPr>
          <w:rFonts w:ascii="Arial" w:hAnsi="Arial" w:cs="Arial"/>
          <w:b/>
          <w:sz w:val="24"/>
          <w:szCs w:val="24"/>
          <w:u w:val="single"/>
        </w:rPr>
        <w:t>Domestic Scan Proposal Form</w:t>
      </w:r>
    </w:p>
    <w:p w:rsidR="000A2C10" w:rsidRDefault="000A2C10" w:rsidP="001629CF">
      <w:pPr>
        <w:pStyle w:val="BodyText"/>
        <w:spacing w:after="60"/>
        <w:rPr>
          <w:rFonts w:ascii="Arial" w:hAnsi="Arial" w:cs="Arial"/>
          <w:sz w:val="20"/>
        </w:rPr>
      </w:pPr>
    </w:p>
    <w:p w:rsidR="002970B4" w:rsidRDefault="001629CF" w:rsidP="001629CF">
      <w:pPr>
        <w:pStyle w:val="BodyText"/>
        <w:spacing w:after="60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 xml:space="preserve">AASHTO is </w:t>
      </w:r>
      <w:r w:rsidR="002970B4">
        <w:rPr>
          <w:rFonts w:ascii="Arial" w:hAnsi="Arial" w:cs="Arial"/>
          <w:sz w:val="20"/>
        </w:rPr>
        <w:t xml:space="preserve">now </w:t>
      </w:r>
      <w:r w:rsidRPr="00C944ED">
        <w:rPr>
          <w:rFonts w:ascii="Arial" w:hAnsi="Arial" w:cs="Arial"/>
          <w:sz w:val="20"/>
        </w:rPr>
        <w:t xml:space="preserve">soliciting proposals for a </w:t>
      </w:r>
      <w:r w:rsidRPr="004A46F5">
        <w:rPr>
          <w:rFonts w:ascii="Arial" w:hAnsi="Arial" w:cs="Arial"/>
          <w:b/>
          <w:sz w:val="20"/>
        </w:rPr>
        <w:t xml:space="preserve">Calendar Year </w:t>
      </w:r>
      <w:r w:rsidR="004A46F5" w:rsidRPr="004A46F5">
        <w:rPr>
          <w:rFonts w:ascii="Arial" w:hAnsi="Arial" w:cs="Arial"/>
          <w:b/>
          <w:sz w:val="20"/>
        </w:rPr>
        <w:t>201</w:t>
      </w:r>
      <w:r w:rsidR="008F6232">
        <w:rPr>
          <w:rFonts w:ascii="Arial" w:hAnsi="Arial" w:cs="Arial"/>
          <w:b/>
          <w:sz w:val="20"/>
        </w:rPr>
        <w:t>9</w:t>
      </w:r>
      <w:r w:rsidRPr="004A46F5">
        <w:rPr>
          <w:rFonts w:ascii="Arial" w:hAnsi="Arial" w:cs="Arial"/>
          <w:b/>
          <w:sz w:val="20"/>
        </w:rPr>
        <w:t xml:space="preserve"> US Domestic Scan Program</w:t>
      </w:r>
      <w:r w:rsidRPr="00C944ED">
        <w:rPr>
          <w:rFonts w:ascii="Arial" w:hAnsi="Arial" w:cs="Arial"/>
          <w:sz w:val="20"/>
        </w:rPr>
        <w:t xml:space="preserve"> (NCHRP Panel 20-68A).  </w:t>
      </w:r>
    </w:p>
    <w:p w:rsidR="001629CF" w:rsidRPr="00C944ED" w:rsidRDefault="002970B4" w:rsidP="001629CF">
      <w:pPr>
        <w:pStyle w:val="BodyText"/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1629CF" w:rsidRPr="00C944ED">
        <w:rPr>
          <w:rFonts w:ascii="Arial" w:hAnsi="Arial" w:cs="Arial"/>
          <w:sz w:val="20"/>
        </w:rPr>
        <w:t>elected scan topic</w:t>
      </w:r>
      <w:r>
        <w:rPr>
          <w:rFonts w:ascii="Arial" w:hAnsi="Arial" w:cs="Arial"/>
          <w:sz w:val="20"/>
        </w:rPr>
        <w:t>s</w:t>
      </w:r>
      <w:r w:rsidR="001629CF" w:rsidRPr="00C944ED">
        <w:rPr>
          <w:rFonts w:ascii="Arial" w:hAnsi="Arial" w:cs="Arial"/>
          <w:sz w:val="20"/>
        </w:rPr>
        <w:t xml:space="preserve"> will be investigated </w:t>
      </w:r>
      <w:r>
        <w:rPr>
          <w:rFonts w:ascii="Arial" w:hAnsi="Arial" w:cs="Arial"/>
          <w:sz w:val="20"/>
        </w:rPr>
        <w:t xml:space="preserve">by one of three ways: </w:t>
      </w:r>
      <w:r w:rsidR="001629CF" w:rsidRPr="00C944ED">
        <w:rPr>
          <w:rFonts w:ascii="Arial" w:hAnsi="Arial" w:cs="Arial"/>
          <w:sz w:val="20"/>
        </w:rPr>
        <w:t xml:space="preserve"> </w:t>
      </w:r>
      <w:r w:rsidRPr="00C944ED">
        <w:rPr>
          <w:rFonts w:ascii="Arial" w:hAnsi="Arial" w:cs="Arial"/>
          <w:sz w:val="20"/>
        </w:rPr>
        <w:t>(type 1)</w:t>
      </w:r>
      <w:r>
        <w:rPr>
          <w:rFonts w:ascii="Arial" w:hAnsi="Arial" w:cs="Arial"/>
          <w:sz w:val="20"/>
        </w:rPr>
        <w:t xml:space="preserve"> </w:t>
      </w:r>
      <w:r w:rsidR="001629CF" w:rsidRPr="00C944ED">
        <w:rPr>
          <w:rFonts w:ascii="Arial" w:hAnsi="Arial" w:cs="Arial"/>
          <w:sz w:val="20"/>
        </w:rPr>
        <w:t>site visits to three to six locations for approximately a two week period or less, by webinar</w:t>
      </w:r>
      <w:r>
        <w:rPr>
          <w:rFonts w:ascii="Arial" w:hAnsi="Arial" w:cs="Arial"/>
          <w:sz w:val="20"/>
        </w:rPr>
        <w:t>;</w:t>
      </w:r>
      <w:r w:rsidR="001629CF" w:rsidRPr="00C944ED">
        <w:rPr>
          <w:rFonts w:ascii="Arial" w:hAnsi="Arial" w:cs="Arial"/>
          <w:sz w:val="20"/>
        </w:rPr>
        <w:t xml:space="preserve"> (type 2) peer exchange</w:t>
      </w:r>
      <w:r>
        <w:rPr>
          <w:rFonts w:ascii="Arial" w:hAnsi="Arial" w:cs="Arial"/>
          <w:sz w:val="20"/>
        </w:rPr>
        <w:t>;</w:t>
      </w:r>
      <w:r w:rsidR="001629CF">
        <w:rPr>
          <w:rFonts w:ascii="Arial" w:hAnsi="Arial" w:cs="Arial"/>
          <w:sz w:val="20"/>
        </w:rPr>
        <w:t xml:space="preserve"> or</w:t>
      </w:r>
      <w:r w:rsidR="001629CF" w:rsidRPr="00C944ED">
        <w:rPr>
          <w:rFonts w:ascii="Arial" w:hAnsi="Arial" w:cs="Arial"/>
          <w:sz w:val="20"/>
        </w:rPr>
        <w:t xml:space="preserve"> (type 3) conducted by a group of eight to 12 transportation professionals with expertise in the selected topic area.  Proposed topics should meet the following criteria:</w:t>
      </w:r>
    </w:p>
    <w:p w:rsidR="001629CF" w:rsidRPr="00C944ED" w:rsidRDefault="001629CF" w:rsidP="001629CF">
      <w:pPr>
        <w:pStyle w:val="ListBullet1"/>
        <w:tabs>
          <w:tab w:val="left" w:pos="792"/>
        </w:tabs>
        <w:spacing w:after="60"/>
        <w:ind w:left="792" w:hanging="288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>Address an important and timely need for information by transportation agencies;</w:t>
      </w:r>
    </w:p>
    <w:p w:rsidR="001629CF" w:rsidRPr="00C944ED" w:rsidRDefault="001629CF" w:rsidP="001629CF">
      <w:pPr>
        <w:pStyle w:val="ListBullet1"/>
        <w:tabs>
          <w:tab w:val="left" w:pos="792"/>
        </w:tabs>
        <w:spacing w:after="60"/>
        <w:ind w:left="792" w:hanging="288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>Are of interest to a broad national spectrum of people and agencies;</w:t>
      </w:r>
    </w:p>
    <w:p w:rsidR="001629CF" w:rsidRPr="00C944ED" w:rsidRDefault="001629CF" w:rsidP="001629CF">
      <w:pPr>
        <w:pStyle w:val="ListBullet1"/>
        <w:tabs>
          <w:tab w:val="left" w:pos="792"/>
        </w:tabs>
        <w:spacing w:after="60"/>
        <w:ind w:left="792" w:hanging="288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>Are complex and also “hands-on,” meaning they lend themselves particularly well to exploration through on-site visits; and</w:t>
      </w:r>
    </w:p>
    <w:p w:rsidR="001629CF" w:rsidRDefault="001629CF" w:rsidP="001629CF">
      <w:pPr>
        <w:pStyle w:val="ListBullet1"/>
        <w:tabs>
          <w:tab w:val="left" w:pos="792"/>
        </w:tabs>
        <w:spacing w:after="240"/>
        <w:ind w:left="792" w:hanging="288"/>
        <w:rPr>
          <w:rFonts w:ascii="Arial" w:hAnsi="Arial" w:cs="Arial"/>
          <w:sz w:val="20"/>
        </w:rPr>
      </w:pPr>
      <w:r w:rsidRPr="00C944ED">
        <w:rPr>
          <w:rFonts w:ascii="Arial" w:hAnsi="Arial" w:cs="Arial"/>
          <w:sz w:val="20"/>
        </w:rPr>
        <w:t>Are sufficiently focused that the tour participants are able to investigate and understand key issues in the limited time available on the tour.</w:t>
      </w:r>
    </w:p>
    <w:p w:rsidR="001629CF" w:rsidRPr="00C944ED" w:rsidRDefault="001629CF" w:rsidP="001629CF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submitting your proposal it is highly recommended that you read </w:t>
      </w:r>
      <w:hyperlink r:id="rId9" w:history="1">
        <w:r w:rsidRPr="0087221A">
          <w:rPr>
            <w:rStyle w:val="Hyperlink"/>
            <w:rFonts w:ascii="Helvetica" w:hAnsi="Helvetica" w:cs="Helvetica"/>
            <w:b/>
            <w:bCs/>
            <w:spacing w:val="4"/>
            <w:kern w:val="36"/>
            <w:sz w:val="21"/>
            <w:szCs w:val="21"/>
          </w:rPr>
          <w:t>What Makes a Good Scan Topic Proposal</w:t>
        </w:r>
      </w:hyperlink>
      <w:r w:rsidR="002C29F5">
        <w:rPr>
          <w:rFonts w:ascii="Helvetica" w:hAnsi="Helvetica" w:cs="Helvetica"/>
          <w:b/>
          <w:bCs/>
          <w:color w:val="000000"/>
          <w:spacing w:val="4"/>
          <w:kern w:val="36"/>
          <w:sz w:val="21"/>
          <w:szCs w:val="21"/>
        </w:rPr>
        <w:t xml:space="preserve"> </w:t>
      </w:r>
      <w:hyperlink r:id="rId10" w:history="1">
        <w:r w:rsidR="002C29F5" w:rsidRPr="00F72443">
          <w:rPr>
            <w:rStyle w:val="Hyperlink"/>
            <w:rFonts w:ascii="Helvetica" w:hAnsi="Helvetica" w:cs="Helvetica"/>
            <w:b/>
            <w:bCs/>
            <w:spacing w:val="4"/>
            <w:kern w:val="36"/>
            <w:sz w:val="21"/>
            <w:szCs w:val="21"/>
          </w:rPr>
          <w:t>http://www.domesticscan.org/what-makes-a-good-scan-topic-proposal</w:t>
        </w:r>
      </w:hyperlink>
      <w:r w:rsidR="002C29F5">
        <w:rPr>
          <w:rFonts w:ascii="Helvetica" w:hAnsi="Helvetica" w:cs="Helvetica"/>
          <w:b/>
          <w:bCs/>
          <w:color w:val="000000"/>
          <w:spacing w:val="4"/>
          <w:kern w:val="36"/>
          <w:sz w:val="21"/>
          <w:szCs w:val="21"/>
        </w:rPr>
        <w:t xml:space="preserve"> </w:t>
      </w:r>
    </w:p>
    <w:p w:rsidR="001629CF" w:rsidRPr="005C755A" w:rsidRDefault="001629CF" w:rsidP="001629CF">
      <w:pPr>
        <w:pStyle w:val="ListBullet1"/>
        <w:numPr>
          <w:ilvl w:val="0"/>
          <w:numId w:val="0"/>
        </w:numPr>
        <w:spacing w:after="240"/>
        <w:jc w:val="lef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This form is designed to collect the full length of your proposal.  Sections requiring essays have unlimited space for you to use.  Contact information has some limited text.  </w:t>
      </w:r>
      <w:r w:rsidRPr="005C755A">
        <w:rPr>
          <w:rFonts w:ascii="Arial" w:hAnsi="Arial" w:cs="Arial"/>
          <w:b/>
          <w:i/>
          <w:sz w:val="20"/>
        </w:rPr>
        <w:t>Use your TAB</w:t>
      </w:r>
      <w:r>
        <w:rPr>
          <w:rFonts w:ascii="Arial" w:hAnsi="Arial" w:cs="Arial"/>
          <w:b/>
          <w:i/>
          <w:sz w:val="20"/>
        </w:rPr>
        <w:sym w:font="Wingdings" w:char="F0E0"/>
      </w:r>
      <w:r w:rsidRPr="005C755A">
        <w:rPr>
          <w:rFonts w:ascii="Arial" w:hAnsi="Arial" w:cs="Arial"/>
          <w:b/>
          <w:i/>
          <w:sz w:val="20"/>
        </w:rPr>
        <w:t xml:space="preserve"> key to advance to the area where you need to complete </w:t>
      </w:r>
      <w:r>
        <w:rPr>
          <w:rFonts w:ascii="Arial" w:hAnsi="Arial" w:cs="Arial"/>
          <w:b/>
          <w:i/>
          <w:sz w:val="20"/>
        </w:rPr>
        <w:t>information</w:t>
      </w:r>
      <w:r w:rsidRPr="005C755A">
        <w:rPr>
          <w:rFonts w:ascii="Arial" w:hAnsi="Arial" w:cs="Arial"/>
          <w:b/>
          <w:i/>
          <w:sz w:val="20"/>
        </w:rPr>
        <w:t>.</w:t>
      </w:r>
    </w:p>
    <w:p w:rsidR="001629CF" w:rsidRDefault="001629CF" w:rsidP="001629CF">
      <w:pPr>
        <w:pStyle w:val="ListBullet1"/>
        <w:numPr>
          <w:ilvl w:val="0"/>
          <w:numId w:val="0"/>
        </w:numPr>
        <w:tabs>
          <w:tab w:val="left" w:pos="792"/>
          <w:tab w:val="left" w:pos="8220"/>
        </w:tabs>
        <w:spacing w:after="240"/>
        <w:ind w:left="360" w:hanging="360"/>
        <w:rPr>
          <w:rFonts w:ascii="Arial" w:hAnsi="Arial" w:cs="Arial"/>
          <w:b/>
          <w:sz w:val="20"/>
        </w:rPr>
      </w:pPr>
      <w:r w:rsidRPr="00C944ED">
        <w:rPr>
          <w:rFonts w:ascii="Arial" w:hAnsi="Arial" w:cs="Arial"/>
          <w:b/>
          <w:sz w:val="20"/>
        </w:rPr>
        <w:t xml:space="preserve">Proposals should be returned no later than </w:t>
      </w:r>
      <w:r w:rsidR="00E534A0">
        <w:rPr>
          <w:rFonts w:ascii="Arial" w:hAnsi="Arial" w:cs="Arial"/>
          <w:b/>
          <w:sz w:val="20"/>
          <w:u w:val="single"/>
        </w:rPr>
        <w:t>SEPTEMBER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="00E534A0">
        <w:rPr>
          <w:rFonts w:ascii="Arial" w:hAnsi="Arial" w:cs="Arial"/>
          <w:b/>
          <w:sz w:val="20"/>
          <w:u w:val="single"/>
        </w:rPr>
        <w:t>2</w:t>
      </w:r>
      <w:r w:rsidR="008F6232">
        <w:rPr>
          <w:rFonts w:ascii="Arial" w:hAnsi="Arial" w:cs="Arial"/>
          <w:b/>
          <w:sz w:val="20"/>
          <w:u w:val="single"/>
        </w:rPr>
        <w:t>8</w:t>
      </w:r>
      <w:r>
        <w:rPr>
          <w:rFonts w:ascii="Arial" w:hAnsi="Arial" w:cs="Arial"/>
          <w:b/>
          <w:sz w:val="20"/>
          <w:u w:val="single"/>
        </w:rPr>
        <w:t>, 201</w:t>
      </w:r>
      <w:r w:rsidR="008F6232">
        <w:rPr>
          <w:rFonts w:ascii="Arial" w:hAnsi="Arial" w:cs="Arial"/>
          <w:b/>
          <w:sz w:val="20"/>
          <w:u w:val="single"/>
        </w:rPr>
        <w:t>8</w:t>
      </w:r>
      <w:r w:rsidRPr="00C944ED">
        <w:rPr>
          <w:rFonts w:ascii="Arial" w:hAnsi="Arial" w:cs="Arial"/>
          <w:b/>
          <w:sz w:val="20"/>
        </w:rPr>
        <w:t>.</w:t>
      </w:r>
    </w:p>
    <w:p w:rsidR="001629CF" w:rsidRPr="004A46F5" w:rsidRDefault="001629CF" w:rsidP="001629CF">
      <w:pPr>
        <w:pStyle w:val="Footer"/>
        <w:tabs>
          <w:tab w:val="clear" w:pos="4680"/>
          <w:tab w:val="clear" w:pos="9360"/>
          <w:tab w:val="right" w:pos="108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IMPORTANT NOTE on </w:t>
      </w:r>
      <w:r w:rsidRPr="0030144C">
        <w:rPr>
          <w:rFonts w:ascii="Arial" w:hAnsi="Arial" w:cs="Arial"/>
          <w:b/>
          <w:color w:val="FF0000"/>
          <w:sz w:val="18"/>
          <w:szCs w:val="18"/>
        </w:rPr>
        <w:t>How to save your document</w:t>
      </w:r>
      <w:r w:rsidRPr="0030144C">
        <w:rPr>
          <w:rFonts w:ascii="Arial" w:hAnsi="Arial" w:cs="Arial"/>
          <w:sz w:val="18"/>
          <w:szCs w:val="18"/>
        </w:rPr>
        <w:t xml:space="preserve">:  </w:t>
      </w:r>
      <w:r w:rsidRPr="004A46F5">
        <w:rPr>
          <w:rFonts w:ascii="Arial" w:hAnsi="Arial" w:cs="Arial"/>
          <w:b/>
          <w:i/>
          <w:sz w:val="18"/>
          <w:szCs w:val="18"/>
        </w:rPr>
        <w:t>LastNameFirst Initial, underscore_Organization Acronym _CY201</w:t>
      </w:r>
      <w:r w:rsidR="008F6232">
        <w:rPr>
          <w:rFonts w:ascii="Arial" w:hAnsi="Arial" w:cs="Arial"/>
          <w:b/>
          <w:i/>
          <w:sz w:val="18"/>
          <w:szCs w:val="18"/>
        </w:rPr>
        <w:t>9</w:t>
      </w:r>
      <w:r w:rsidRPr="004A46F5">
        <w:rPr>
          <w:rFonts w:ascii="Arial" w:hAnsi="Arial" w:cs="Arial"/>
          <w:b/>
          <w:i/>
          <w:sz w:val="18"/>
          <w:szCs w:val="18"/>
        </w:rPr>
        <w:t xml:space="preserve">. </w:t>
      </w:r>
    </w:p>
    <w:p w:rsidR="001629CF" w:rsidRPr="004A46F5" w:rsidRDefault="002C29F5" w:rsidP="002C29F5">
      <w:pPr>
        <w:pStyle w:val="Footer"/>
        <w:tabs>
          <w:tab w:val="clear" w:pos="4680"/>
          <w:tab w:val="clear" w:pos="9360"/>
          <w:tab w:val="right" w:pos="7290"/>
        </w:tabs>
        <w:rPr>
          <w:rFonts w:ascii="Arial" w:hAnsi="Arial" w:cs="Arial"/>
          <w:b/>
          <w:i/>
          <w:sz w:val="18"/>
          <w:szCs w:val="18"/>
        </w:rPr>
      </w:pPr>
      <w:r w:rsidRPr="004A46F5">
        <w:rPr>
          <w:rFonts w:ascii="Arial" w:hAnsi="Arial" w:cs="Arial"/>
          <w:b/>
          <w:i/>
          <w:sz w:val="18"/>
          <w:szCs w:val="18"/>
        </w:rPr>
        <w:t xml:space="preserve">Saved </w:t>
      </w:r>
      <w:r w:rsidR="001629CF" w:rsidRPr="004A46F5">
        <w:rPr>
          <w:rFonts w:ascii="Arial" w:hAnsi="Arial" w:cs="Arial"/>
          <w:b/>
          <w:i/>
          <w:sz w:val="18"/>
          <w:szCs w:val="18"/>
        </w:rPr>
        <w:t xml:space="preserve">Document Name Example: </w:t>
      </w:r>
      <w:r w:rsidRPr="004A46F5">
        <w:rPr>
          <w:rFonts w:ascii="Arial" w:hAnsi="Arial" w:cs="Arial"/>
          <w:b/>
          <w:i/>
          <w:sz w:val="18"/>
          <w:szCs w:val="18"/>
        </w:rPr>
        <w:tab/>
      </w:r>
      <w:r w:rsidR="008F6232">
        <w:rPr>
          <w:rFonts w:ascii="Arial" w:hAnsi="Arial" w:cs="Arial"/>
          <w:b/>
          <w:i/>
          <w:sz w:val="18"/>
          <w:szCs w:val="18"/>
        </w:rPr>
        <w:t>NgetheP</w:t>
      </w:r>
      <w:r w:rsidR="00BD3188" w:rsidRPr="004A46F5">
        <w:rPr>
          <w:rFonts w:ascii="Arial" w:hAnsi="Arial" w:cs="Arial"/>
          <w:b/>
          <w:i/>
          <w:sz w:val="18"/>
          <w:szCs w:val="18"/>
        </w:rPr>
        <w:t>_AASHTO_CY201</w:t>
      </w:r>
      <w:r w:rsidR="008F6232">
        <w:rPr>
          <w:rFonts w:ascii="Arial" w:hAnsi="Arial" w:cs="Arial"/>
          <w:b/>
          <w:i/>
          <w:sz w:val="18"/>
          <w:szCs w:val="18"/>
        </w:rPr>
        <w:t>9</w:t>
      </w:r>
    </w:p>
    <w:p w:rsidR="001629CF" w:rsidRPr="004A46F5" w:rsidRDefault="001629CF" w:rsidP="002C29F5">
      <w:pPr>
        <w:pStyle w:val="Footer"/>
        <w:tabs>
          <w:tab w:val="clear" w:pos="4680"/>
          <w:tab w:val="clear" w:pos="9360"/>
        </w:tabs>
        <w:rPr>
          <w:rFonts w:ascii="Arial" w:hAnsi="Arial" w:cs="Arial"/>
          <w:b/>
          <w:i/>
          <w:sz w:val="18"/>
          <w:szCs w:val="18"/>
        </w:rPr>
      </w:pPr>
      <w:r w:rsidRPr="004A46F5">
        <w:rPr>
          <w:rFonts w:ascii="Arial" w:hAnsi="Arial" w:cs="Arial"/>
          <w:b/>
          <w:i/>
          <w:sz w:val="18"/>
          <w:szCs w:val="18"/>
        </w:rPr>
        <w:t>If you have more than one, add a number after first initial</w:t>
      </w:r>
      <w:r w:rsidR="002C29F5" w:rsidRPr="004A46F5">
        <w:rPr>
          <w:rFonts w:ascii="Arial" w:hAnsi="Arial" w:cs="Arial"/>
          <w:b/>
          <w:i/>
          <w:sz w:val="18"/>
          <w:szCs w:val="18"/>
        </w:rPr>
        <w:t>:</w:t>
      </w:r>
      <w:r w:rsidRPr="004A46F5">
        <w:rPr>
          <w:rFonts w:ascii="Arial" w:hAnsi="Arial" w:cs="Arial"/>
          <w:b/>
          <w:i/>
          <w:sz w:val="18"/>
          <w:szCs w:val="18"/>
        </w:rPr>
        <w:t xml:space="preserve">  </w:t>
      </w:r>
      <w:r w:rsidR="002C29F5" w:rsidRPr="004A46F5">
        <w:rPr>
          <w:rFonts w:ascii="Arial" w:hAnsi="Arial" w:cs="Arial"/>
          <w:b/>
          <w:i/>
          <w:sz w:val="18"/>
          <w:szCs w:val="18"/>
        </w:rPr>
        <w:tab/>
      </w:r>
      <w:r w:rsidR="008F6232">
        <w:rPr>
          <w:rFonts w:ascii="Arial" w:hAnsi="Arial" w:cs="Arial"/>
          <w:b/>
          <w:i/>
          <w:sz w:val="18"/>
          <w:szCs w:val="18"/>
        </w:rPr>
        <w:t>NgetheP1</w:t>
      </w:r>
      <w:r w:rsidRPr="004A46F5">
        <w:rPr>
          <w:rFonts w:ascii="Arial" w:hAnsi="Arial" w:cs="Arial"/>
          <w:b/>
          <w:i/>
          <w:sz w:val="18"/>
          <w:szCs w:val="18"/>
        </w:rPr>
        <w:t>_AASHTO_CY201</w:t>
      </w:r>
      <w:r w:rsidR="008F6232">
        <w:rPr>
          <w:rFonts w:ascii="Arial" w:hAnsi="Arial" w:cs="Arial"/>
          <w:b/>
          <w:i/>
          <w:sz w:val="18"/>
          <w:szCs w:val="18"/>
        </w:rPr>
        <w:t>9</w:t>
      </w:r>
    </w:p>
    <w:p w:rsidR="001629CF" w:rsidRPr="00333397" w:rsidRDefault="001629CF" w:rsidP="001629CF">
      <w:pPr>
        <w:pStyle w:val="Footer"/>
        <w:tabs>
          <w:tab w:val="clear" w:pos="4680"/>
          <w:tab w:val="clear" w:pos="9360"/>
          <w:tab w:val="right" w:pos="10800"/>
        </w:tabs>
        <w:rPr>
          <w:rFonts w:ascii="Arial" w:hAnsi="Arial" w:cs="Arial"/>
          <w:sz w:val="16"/>
          <w:szCs w:val="16"/>
        </w:rPr>
      </w:pPr>
    </w:p>
    <w:p w:rsidR="00D65E7A" w:rsidRPr="00CC5024" w:rsidRDefault="001629CF" w:rsidP="00831ABD">
      <w:pPr>
        <w:pStyle w:val="Body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Domestic Scan </w:t>
      </w:r>
      <w:r w:rsidR="00D65E7A" w:rsidRPr="00CC5024">
        <w:rPr>
          <w:rFonts w:ascii="Arial" w:hAnsi="Arial" w:cs="Arial"/>
          <w:b/>
          <w:sz w:val="20"/>
          <w:u w:val="single"/>
        </w:rPr>
        <w:t>Proposal Contact Information</w:t>
      </w:r>
      <w:r w:rsidR="00D65E7A" w:rsidRPr="00CC5024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24"/>
        <w:gridCol w:w="3349"/>
        <w:gridCol w:w="1885"/>
        <w:gridCol w:w="3434"/>
      </w:tblGrid>
      <w:tr w:rsidR="00FA00AD" w:rsidRPr="00D65E7A" w:rsidTr="0087221A">
        <w:trPr>
          <w:trHeight w:val="432"/>
        </w:trPr>
        <w:tc>
          <w:tcPr>
            <w:tcW w:w="2070" w:type="dxa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Name</w:t>
            </w:r>
          </w:p>
        </w:tc>
        <w:bookmarkStart w:id="0" w:name="Name"/>
        <w:tc>
          <w:tcPr>
            <w:tcW w:w="3474" w:type="dxa"/>
          </w:tcPr>
          <w:p w:rsidR="00D65E7A" w:rsidRPr="0087221A" w:rsidRDefault="004A46F5" w:rsidP="008F6232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D5070">
              <w:t>Bouzid Choubane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926" w:type="dxa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Address</w:t>
            </w:r>
          </w:p>
        </w:tc>
        <w:bookmarkStart w:id="1" w:name="PostalAddress"/>
        <w:tc>
          <w:tcPr>
            <w:tcW w:w="3438" w:type="dxa"/>
          </w:tcPr>
          <w:p w:rsidR="00D65E7A" w:rsidRPr="0087221A" w:rsidRDefault="0030144C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PostalAddress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A00AD">
              <w:t>5007 NE 39th Ave., Gainesville FL 32609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FA00AD" w:rsidRPr="00D65E7A" w:rsidTr="0087221A">
        <w:trPr>
          <w:trHeight w:val="432"/>
        </w:trPr>
        <w:tc>
          <w:tcPr>
            <w:tcW w:w="2070" w:type="dxa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Title</w:t>
            </w:r>
          </w:p>
        </w:tc>
        <w:bookmarkStart w:id="2" w:name="JobTitle"/>
        <w:tc>
          <w:tcPr>
            <w:tcW w:w="3474" w:type="dxa"/>
          </w:tcPr>
          <w:p w:rsidR="00D65E7A" w:rsidRPr="0087221A" w:rsidRDefault="00961F30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fldChar w:fldCharType="begin">
                <w:ffData>
                  <w:name w:val="JobTitl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8722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21A">
              <w:rPr>
                <w:rFonts w:ascii="Arial" w:hAnsi="Arial" w:cs="Arial"/>
                <w:sz w:val="20"/>
              </w:rPr>
            </w:r>
            <w:r w:rsidRPr="0087221A">
              <w:rPr>
                <w:rFonts w:ascii="Arial" w:hAnsi="Arial" w:cs="Arial"/>
                <w:sz w:val="20"/>
              </w:rPr>
              <w:fldChar w:fldCharType="separate"/>
            </w:r>
            <w:r w:rsidR="00FA00AD">
              <w:t>State Pavement Materials Engineer</w:t>
            </w:r>
            <w:r w:rsidRPr="0087221A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926" w:type="dxa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E-mail</w:t>
            </w:r>
          </w:p>
        </w:tc>
        <w:bookmarkStart w:id="3" w:name="Email"/>
        <w:tc>
          <w:tcPr>
            <w:tcW w:w="3438" w:type="dxa"/>
          </w:tcPr>
          <w:p w:rsidR="00D65E7A" w:rsidRPr="0087221A" w:rsidRDefault="00961F30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22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21A">
              <w:rPr>
                <w:rFonts w:ascii="Arial" w:hAnsi="Arial" w:cs="Arial"/>
                <w:sz w:val="20"/>
              </w:rPr>
            </w:r>
            <w:r w:rsidRPr="0087221A">
              <w:rPr>
                <w:rFonts w:ascii="Arial" w:hAnsi="Arial" w:cs="Arial"/>
                <w:sz w:val="20"/>
              </w:rPr>
              <w:fldChar w:fldCharType="separate"/>
            </w:r>
            <w:r w:rsidR="00FA00AD">
              <w:t>bouzid.choubane@dot.state.fl.us</w:t>
            </w:r>
            <w:r w:rsidRPr="0087221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A00AD" w:rsidRPr="00D65E7A" w:rsidTr="0087221A">
        <w:trPr>
          <w:trHeight w:val="432"/>
        </w:trPr>
        <w:tc>
          <w:tcPr>
            <w:tcW w:w="2070" w:type="dxa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bookmarkStart w:id="4" w:name="MEMBER_DEPARTMENT"/>
            <w:r w:rsidRPr="0087221A">
              <w:rPr>
                <w:rFonts w:ascii="Arial" w:hAnsi="Arial" w:cs="Arial"/>
                <w:sz w:val="20"/>
              </w:rPr>
              <w:t>Member Department</w:t>
            </w:r>
          </w:p>
        </w:tc>
        <w:bookmarkStart w:id="5" w:name="MemberDepartment"/>
        <w:tc>
          <w:tcPr>
            <w:tcW w:w="3474" w:type="dxa"/>
          </w:tcPr>
          <w:p w:rsidR="00D65E7A" w:rsidRPr="0087221A" w:rsidRDefault="00961F30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fldChar w:fldCharType="begin">
                <w:ffData>
                  <w:name w:val="MemberDepartment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8722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21A">
              <w:rPr>
                <w:rFonts w:ascii="Arial" w:hAnsi="Arial" w:cs="Arial"/>
                <w:sz w:val="20"/>
              </w:rPr>
            </w:r>
            <w:r w:rsidRPr="0087221A">
              <w:rPr>
                <w:rFonts w:ascii="Arial" w:hAnsi="Arial" w:cs="Arial"/>
                <w:sz w:val="20"/>
              </w:rPr>
              <w:fldChar w:fldCharType="separate"/>
            </w:r>
            <w:r w:rsidR="00FA00AD">
              <w:t>Florida DOT</w:t>
            </w:r>
            <w:r w:rsidRPr="0087221A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926" w:type="dxa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Telephone number</w:t>
            </w:r>
          </w:p>
        </w:tc>
        <w:bookmarkStart w:id="6" w:name="Telephone"/>
        <w:bookmarkEnd w:id="4"/>
        <w:tc>
          <w:tcPr>
            <w:tcW w:w="3438" w:type="dxa"/>
          </w:tcPr>
          <w:p w:rsidR="00D65E7A" w:rsidRPr="0087221A" w:rsidRDefault="0030144C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lephon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A00AD">
              <w:t>(352) 955-6302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FA00AD" w:rsidRPr="008A661C" w:rsidTr="0087221A">
        <w:trPr>
          <w:trHeight w:val="432"/>
        </w:trPr>
        <w:tc>
          <w:tcPr>
            <w:tcW w:w="2070" w:type="dxa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AASHTO Committee</w:t>
            </w:r>
          </w:p>
        </w:tc>
        <w:bookmarkStart w:id="7" w:name="AASHTOCommittee"/>
        <w:tc>
          <w:tcPr>
            <w:tcW w:w="3474" w:type="dxa"/>
          </w:tcPr>
          <w:p w:rsidR="00D65E7A" w:rsidRPr="0087221A" w:rsidRDefault="00961F30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fldChar w:fldCharType="begin">
                <w:ffData>
                  <w:name w:val="AASHTOCommitte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7221A">
              <w:rPr>
                <w:rFonts w:ascii="Arial" w:hAnsi="Arial" w:cs="Arial"/>
                <w:sz w:val="20"/>
              </w:rPr>
              <w:instrText xml:space="preserve"> FORMTEXT </w:instrText>
            </w:r>
            <w:r w:rsidRPr="0087221A">
              <w:rPr>
                <w:rFonts w:ascii="Arial" w:hAnsi="Arial" w:cs="Arial"/>
                <w:sz w:val="20"/>
              </w:rPr>
            </w:r>
            <w:r w:rsidRPr="0087221A">
              <w:rPr>
                <w:rFonts w:ascii="Arial" w:hAnsi="Arial" w:cs="Arial"/>
                <w:sz w:val="20"/>
              </w:rPr>
              <w:fldChar w:fldCharType="separate"/>
            </w:r>
            <w:r w:rsidR="00FA00AD">
              <w:t>Committee on Materials &amp; Pavements</w:t>
            </w:r>
            <w:r w:rsidRPr="0087221A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926" w:type="dxa"/>
          </w:tcPr>
          <w:p w:rsidR="00D65E7A" w:rsidRPr="0087221A" w:rsidRDefault="00D65E7A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7221A">
              <w:rPr>
                <w:rFonts w:ascii="Arial" w:hAnsi="Arial" w:cs="Arial"/>
                <w:sz w:val="20"/>
              </w:rPr>
              <w:t>Date of submission</w:t>
            </w:r>
          </w:p>
        </w:tc>
        <w:bookmarkStart w:id="8" w:name="Date"/>
        <w:tc>
          <w:tcPr>
            <w:tcW w:w="3438" w:type="dxa"/>
          </w:tcPr>
          <w:p w:rsidR="00D65E7A" w:rsidRPr="0087221A" w:rsidRDefault="0030144C" w:rsidP="0087221A">
            <w:pPr>
              <w:pStyle w:val="BodyText"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A00AD">
              <w:rPr>
                <w:rFonts w:ascii="Arial" w:hAnsi="Arial" w:cs="Arial"/>
                <w:sz w:val="20"/>
              </w:rPr>
              <w:t>9/2</w:t>
            </w:r>
            <w:r w:rsidR="005D5070">
              <w:t>8</w:t>
            </w:r>
            <w:bookmarkStart w:id="9" w:name="_GoBack"/>
            <w:bookmarkEnd w:id="9"/>
            <w:r w:rsidR="00FA00AD">
              <w:rPr>
                <w:rFonts w:ascii="Arial" w:hAnsi="Arial" w:cs="Arial"/>
                <w:sz w:val="20"/>
              </w:rPr>
              <w:t>/2018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D65E7A" w:rsidRPr="00C944ED" w:rsidRDefault="00D65E7A" w:rsidP="007D5ECE">
      <w:pPr>
        <w:pStyle w:val="BodyText"/>
        <w:spacing w:after="0"/>
        <w:jc w:val="left"/>
        <w:rPr>
          <w:rFonts w:ascii="Arial" w:hAnsi="Arial" w:cs="Arial"/>
          <w:sz w:val="20"/>
        </w:rPr>
      </w:pPr>
    </w:p>
    <w:p w:rsidR="00F70CF5" w:rsidRPr="00961F30" w:rsidRDefault="00D65E7A" w:rsidP="0087221A">
      <w:pPr>
        <w:pStyle w:val="BodyText"/>
        <w:spacing w:after="0"/>
        <w:jc w:val="left"/>
        <w:rPr>
          <w:rFonts w:ascii="Arial" w:hAnsi="Arial" w:cs="Arial"/>
          <w:b/>
          <w:i/>
          <w:sz w:val="20"/>
        </w:rPr>
      </w:pPr>
      <w:r w:rsidRPr="00CC5024">
        <w:rPr>
          <w:rFonts w:ascii="Arial" w:hAnsi="Arial" w:cs="Arial"/>
          <w:b/>
          <w:sz w:val="20"/>
          <w:u w:val="single"/>
        </w:rPr>
        <w:t>Title of Proposed Scan</w:t>
      </w:r>
      <w:bookmarkStart w:id="10" w:name="ScanTitle"/>
      <w:r w:rsidR="0087221A">
        <w:rPr>
          <w:rFonts w:ascii="Arial" w:hAnsi="Arial" w:cs="Arial"/>
          <w:b/>
          <w:sz w:val="20"/>
          <w:u w:val="single"/>
        </w:rPr>
        <w:t>:</w:t>
      </w:r>
      <w:r w:rsidR="0087221A" w:rsidRPr="0087221A">
        <w:rPr>
          <w:rFonts w:ascii="Arial" w:hAnsi="Arial" w:cs="Arial"/>
          <w:b/>
          <w:sz w:val="20"/>
        </w:rPr>
        <w:t xml:space="preserve">  </w:t>
      </w:r>
      <w:bookmarkEnd w:id="10"/>
      <w:r w:rsidR="004A46F5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4A46F5">
        <w:rPr>
          <w:rFonts w:ascii="Arial" w:hAnsi="Arial" w:cs="Arial"/>
          <w:b/>
          <w:i/>
          <w:sz w:val="20"/>
        </w:rPr>
        <w:instrText xml:space="preserve"> FORMTEXT </w:instrText>
      </w:r>
      <w:r w:rsidR="004A46F5">
        <w:rPr>
          <w:rFonts w:ascii="Arial" w:hAnsi="Arial" w:cs="Arial"/>
          <w:b/>
          <w:i/>
          <w:sz w:val="20"/>
        </w:rPr>
      </w:r>
      <w:r w:rsidR="004A46F5">
        <w:rPr>
          <w:rFonts w:ascii="Arial" w:hAnsi="Arial" w:cs="Arial"/>
          <w:b/>
          <w:i/>
          <w:sz w:val="20"/>
        </w:rPr>
        <w:fldChar w:fldCharType="separate"/>
      </w:r>
      <w:r w:rsidR="00042B10">
        <w:t>Lessons Learned From E</w:t>
      </w:r>
      <w:r w:rsidR="00042B10" w:rsidRPr="00042B10">
        <w:t xml:space="preserve">arly </w:t>
      </w:r>
      <w:r w:rsidR="00042B10">
        <w:t>I</w:t>
      </w:r>
      <w:r w:rsidR="00042B10" w:rsidRPr="00042B10">
        <w:t xml:space="preserve">mplementation </w:t>
      </w:r>
      <w:r w:rsidR="007D26AD">
        <w:t>O</w:t>
      </w:r>
      <w:r w:rsidR="007D26AD" w:rsidRPr="00042B10">
        <w:t xml:space="preserve">f </w:t>
      </w:r>
      <w:r w:rsidR="007D26AD">
        <w:t xml:space="preserve">Pavements </w:t>
      </w:r>
      <w:r w:rsidR="00042B10" w:rsidRPr="00042B10">
        <w:t xml:space="preserve">MAP21 </w:t>
      </w:r>
      <w:r w:rsidR="00042B10">
        <w:t>R</w:t>
      </w:r>
      <w:r w:rsidR="00042B10" w:rsidRPr="00042B10">
        <w:t>equirements</w:t>
      </w:r>
      <w:r w:rsidR="004A46F5">
        <w:rPr>
          <w:rFonts w:ascii="Arial" w:hAnsi="Arial" w:cs="Arial"/>
          <w:b/>
          <w:i/>
          <w:sz w:val="20"/>
        </w:rPr>
        <w:fldChar w:fldCharType="end"/>
      </w:r>
    </w:p>
    <w:p w:rsidR="004065E8" w:rsidRPr="007D5ECE" w:rsidRDefault="004065E8" w:rsidP="007D5ECE">
      <w:pPr>
        <w:pStyle w:val="BodyText"/>
        <w:spacing w:after="0"/>
        <w:jc w:val="left"/>
        <w:rPr>
          <w:rFonts w:ascii="Arial" w:hAnsi="Arial" w:cs="Arial"/>
          <w:b/>
          <w:sz w:val="20"/>
          <w:u w:val="single"/>
        </w:rPr>
      </w:pPr>
    </w:p>
    <w:p w:rsidR="00D65E7A" w:rsidRDefault="00D65E7A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  <w:r w:rsidRPr="00CC5024">
        <w:rPr>
          <w:rFonts w:ascii="Arial" w:hAnsi="Arial" w:cs="Arial"/>
          <w:b/>
          <w:sz w:val="20"/>
          <w:u w:val="single"/>
        </w:rPr>
        <w:t>Problem Statement</w:t>
      </w:r>
      <w:r>
        <w:rPr>
          <w:rFonts w:ascii="Arial" w:hAnsi="Arial" w:cs="Arial"/>
          <w:sz w:val="20"/>
        </w:rPr>
        <w:t xml:space="preserve"> (</w:t>
      </w:r>
      <w:r w:rsidRPr="00C944ED">
        <w:rPr>
          <w:rFonts w:ascii="Arial" w:hAnsi="Arial" w:cs="Arial"/>
          <w:sz w:val="20"/>
        </w:rPr>
        <w:t>What topic is to be examined? What drives the need for the scan? Why now?)</w:t>
      </w:r>
    </w:p>
    <w:bookmarkStart w:id="11" w:name="ProblemStatement"/>
    <w:p w:rsidR="00D65E7A" w:rsidRDefault="00D40E66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ProblemStatement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042B10" w:rsidRPr="00042B10">
        <w:t xml:space="preserve">Moving Ahead for Progress in the 21st Century Act (MAP-21) and the Fixing America's Surface Transportation (FAST) Act rules have established a set of performance measures for State transportation agencies and Metropolitan Planning Organizations (MPOs).  These measures are to be used to assess the performance of the Interstate and non-Interstate National Highway System (NHS).  These rules also require that transportation agencies and MPOs set performance targets to provide a focal point for action and a basis for accountability.  However, these national-level performance measures may be different from those that States and municipalities are using for planning and programming purposes.  </w:t>
      </w:r>
      <w:r w:rsidR="00525956">
        <w:t>Moreover</w:t>
      </w:r>
      <w:r w:rsidR="00042B10" w:rsidRPr="00042B10">
        <w:t>, associated data collection, processing and analysis technologies</w:t>
      </w:r>
      <w:r w:rsidR="00525956">
        <w:t xml:space="preserve">, and </w:t>
      </w:r>
      <w:r w:rsidR="00042B10" w:rsidRPr="00042B10">
        <w:t>performance reporting processes may also be different.</w:t>
      </w:r>
      <w:r>
        <w:rPr>
          <w:rFonts w:ascii="Arial" w:hAnsi="Arial" w:cs="Arial"/>
          <w:sz w:val="20"/>
        </w:rPr>
        <w:fldChar w:fldCharType="end"/>
      </w:r>
      <w:bookmarkEnd w:id="11"/>
    </w:p>
    <w:p w:rsidR="00F70CF5" w:rsidRPr="00C944ED" w:rsidRDefault="00F70CF5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</w:p>
    <w:p w:rsidR="00D65E7A" w:rsidRPr="00C944ED" w:rsidRDefault="00D65E7A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  <w:r w:rsidRPr="00CC5024">
        <w:rPr>
          <w:rFonts w:ascii="Arial" w:hAnsi="Arial" w:cs="Arial"/>
          <w:b/>
          <w:sz w:val="20"/>
          <w:u w:val="single"/>
        </w:rPr>
        <w:t>Scan Scope</w:t>
      </w:r>
      <w:r>
        <w:rPr>
          <w:rFonts w:ascii="Arial" w:hAnsi="Arial" w:cs="Arial"/>
          <w:sz w:val="20"/>
        </w:rPr>
        <w:t xml:space="preserve"> </w:t>
      </w:r>
      <w:r w:rsidRPr="00C944ED">
        <w:rPr>
          <w:rFonts w:ascii="Arial" w:hAnsi="Arial" w:cs="Arial"/>
          <w:sz w:val="20"/>
        </w:rPr>
        <w:t>(What specific subject areas are to be examined?  Which cities and states might be visited?  Which agencies/organizations (including specific departments or types of staff if applicable)?</w:t>
      </w:r>
    </w:p>
    <w:bookmarkStart w:id="12" w:name="ScanScope"/>
    <w:p w:rsidR="003B5D5D" w:rsidRPr="003B5D5D" w:rsidRDefault="00D40E66" w:rsidP="003B5D5D">
      <w:pPr>
        <w:pStyle w:val="BodyText"/>
      </w:pPr>
      <w:r>
        <w:rPr>
          <w:rFonts w:ascii="Arial" w:hAnsi="Arial" w:cs="Arial"/>
          <w:sz w:val="20"/>
        </w:rPr>
        <w:fldChar w:fldCharType="begin">
          <w:ffData>
            <w:name w:val="ScanScope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B5D5D" w:rsidRPr="003B5D5D">
        <w:t>The scan team will examine the implementation approaches and practices</w:t>
      </w:r>
      <w:r w:rsidR="00525956">
        <w:t>, as</w:t>
      </w:r>
      <w:r w:rsidR="007D26AD">
        <w:t xml:space="preserve"> related to pavements, </w:t>
      </w:r>
      <w:r w:rsidR="003B5D5D" w:rsidRPr="003B5D5D">
        <w:t>in states, counties, metropolitan areas</w:t>
      </w:r>
      <w:r w:rsidR="00525956">
        <w:t>,</w:t>
      </w:r>
      <w:r w:rsidR="003B5D5D" w:rsidRPr="003B5D5D">
        <w:t xml:space="preserve"> and municipalities such as Virginia DOT, Texas DOT, Washington DOT, and Minnesota DOT.</w:t>
      </w:r>
    </w:p>
    <w:p w:rsidR="003B5D5D" w:rsidRPr="003B5D5D" w:rsidRDefault="003B5D5D" w:rsidP="003B5D5D">
      <w:pPr>
        <w:pStyle w:val="BodyText"/>
      </w:pPr>
      <w:r w:rsidRPr="003B5D5D">
        <w:lastRenderedPageBreak/>
        <w:t>The team will particularly consider topics such as</w:t>
      </w:r>
      <w:r w:rsidR="00525956">
        <w:t xml:space="preserve"> the following</w:t>
      </w:r>
      <w:r w:rsidRPr="003B5D5D">
        <w:t>:</w:t>
      </w:r>
    </w:p>
    <w:p w:rsidR="003B5D5D" w:rsidRPr="003B5D5D" w:rsidRDefault="003B5D5D" w:rsidP="003B5D5D">
      <w:pPr>
        <w:pStyle w:val="BodyText"/>
      </w:pPr>
      <w:r w:rsidRPr="003B5D5D">
        <w:t>•</w:t>
      </w:r>
      <w:r w:rsidR="00525956">
        <w:t xml:space="preserve">  i</w:t>
      </w:r>
      <w:r w:rsidRPr="003B5D5D">
        <w:t>mpacts of these rules to the state of the practice</w:t>
      </w:r>
    </w:p>
    <w:p w:rsidR="003B5D5D" w:rsidRPr="003B5D5D" w:rsidRDefault="003B5D5D" w:rsidP="003B5D5D">
      <w:pPr>
        <w:pStyle w:val="BodyText"/>
      </w:pPr>
      <w:r w:rsidRPr="003B5D5D">
        <w:t>•</w:t>
      </w:r>
      <w:r w:rsidR="00525956">
        <w:t xml:space="preserve">  </w:t>
      </w:r>
      <w:r w:rsidRPr="003B5D5D">
        <w:t>level of understanding of the Federal Highway Administration (FHWA) requirements for Pavement Target Setting</w:t>
      </w:r>
    </w:p>
    <w:p w:rsidR="003B5D5D" w:rsidRPr="003B5D5D" w:rsidRDefault="003B5D5D" w:rsidP="003B5D5D">
      <w:pPr>
        <w:pStyle w:val="BodyText"/>
      </w:pPr>
      <w:r w:rsidRPr="003B5D5D">
        <w:t>•</w:t>
      </w:r>
      <w:r w:rsidR="00525956">
        <w:t xml:space="preserve">  m</w:t>
      </w:r>
      <w:r w:rsidRPr="003B5D5D">
        <w:t xml:space="preserve">ethods and processes used in </w:t>
      </w:r>
      <w:r w:rsidR="007D26AD">
        <w:t xml:space="preserve">pavement </w:t>
      </w:r>
      <w:r w:rsidRPr="003B5D5D">
        <w:t>performance target settings</w:t>
      </w:r>
    </w:p>
    <w:p w:rsidR="003B5D5D" w:rsidRPr="003B5D5D" w:rsidRDefault="003B5D5D" w:rsidP="003B5D5D">
      <w:pPr>
        <w:pStyle w:val="BodyText"/>
      </w:pPr>
      <w:r w:rsidRPr="003B5D5D">
        <w:t>•</w:t>
      </w:r>
      <w:r w:rsidR="00525956">
        <w:t xml:space="preserve">  l</w:t>
      </w:r>
      <w:r w:rsidRPr="003B5D5D">
        <w:t>essons learned</w:t>
      </w:r>
    </w:p>
    <w:p w:rsidR="00D65E7A" w:rsidRPr="00C944ED" w:rsidRDefault="00D40E66" w:rsidP="00733154">
      <w:pPr>
        <w:pStyle w:val="BodyText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end"/>
      </w:r>
      <w:bookmarkEnd w:id="12"/>
    </w:p>
    <w:p w:rsidR="00F70CF5" w:rsidRPr="00C944ED" w:rsidRDefault="00F70CF5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</w:p>
    <w:p w:rsidR="00D65E7A" w:rsidRPr="00C944ED" w:rsidRDefault="001808BC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Anticipated Scan Results</w:t>
      </w:r>
      <w:r w:rsidR="00D65E7A">
        <w:rPr>
          <w:rFonts w:ascii="Arial" w:hAnsi="Arial" w:cs="Arial"/>
          <w:b/>
          <w:sz w:val="20"/>
        </w:rPr>
        <w:t xml:space="preserve"> </w:t>
      </w:r>
      <w:r w:rsidR="00D65E7A" w:rsidRPr="00C944ED">
        <w:rPr>
          <w:rFonts w:ascii="Arial" w:hAnsi="Arial" w:cs="Arial"/>
          <w:sz w:val="20"/>
        </w:rPr>
        <w:t>(What key information is to be gained?  What information is to be shared after the scan?  Who would the audience be for this information?)</w:t>
      </w:r>
    </w:p>
    <w:bookmarkStart w:id="13" w:name="AnticipatedScanResul"/>
    <w:p w:rsidR="003B5D5D" w:rsidRPr="003B5D5D" w:rsidRDefault="00D40E66" w:rsidP="003B5D5D">
      <w:pPr>
        <w:pStyle w:val="BodyText"/>
      </w:pPr>
      <w:r>
        <w:rPr>
          <w:rFonts w:ascii="Arial" w:hAnsi="Arial" w:cs="Arial"/>
          <w:sz w:val="20"/>
        </w:rPr>
        <w:fldChar w:fldCharType="begin">
          <w:ffData>
            <w:name w:val="AnticipatedScanResul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B5D5D" w:rsidRPr="003B5D5D">
        <w:t>It is anticipated that information documented by the scan team will be of interest to entities that include transportation agencies</w:t>
      </w:r>
      <w:r w:rsidR="00525956">
        <w:t>,</w:t>
      </w:r>
      <w:r w:rsidR="003B5D5D" w:rsidRPr="003B5D5D">
        <w:t xml:space="preserve"> Metropolitan Planning Organizations (MPOs)</w:t>
      </w:r>
      <w:r w:rsidR="00525956">
        <w:t>,</w:t>
      </w:r>
      <w:r w:rsidR="003B5D5D" w:rsidRPr="003B5D5D">
        <w:t xml:space="preserve"> FHWA</w:t>
      </w:r>
      <w:r w:rsidR="00525956">
        <w:t>,</w:t>
      </w:r>
      <w:r w:rsidR="003B5D5D" w:rsidRPr="003B5D5D">
        <w:t xml:space="preserve"> and AASHTO. Some of the information would include</w:t>
      </w:r>
      <w:r w:rsidR="00525956">
        <w:t xml:space="preserve"> the following</w:t>
      </w:r>
      <w:r w:rsidR="003B5D5D" w:rsidRPr="003B5D5D">
        <w:t>:</w:t>
      </w:r>
    </w:p>
    <w:p w:rsidR="003B5D5D" w:rsidRPr="003B5D5D" w:rsidRDefault="003B5D5D" w:rsidP="003B5D5D">
      <w:pPr>
        <w:pStyle w:val="BodyText"/>
      </w:pPr>
      <w:r w:rsidRPr="003B5D5D">
        <w:t>•</w:t>
      </w:r>
      <w:r w:rsidR="00525956">
        <w:t xml:space="preserve">  i</w:t>
      </w:r>
      <w:r>
        <w:t>dentif</w:t>
      </w:r>
      <w:r w:rsidR="00525956">
        <w:t>ication of</w:t>
      </w:r>
      <w:r>
        <w:t xml:space="preserve"> the level </w:t>
      </w:r>
      <w:r w:rsidRPr="003B5D5D">
        <w:t>of the understanding of the Federal Highway Administration (FHWA) requirements  Pavement Target Setting</w:t>
      </w:r>
    </w:p>
    <w:p w:rsidR="003B5D5D" w:rsidRPr="003B5D5D" w:rsidRDefault="003B5D5D" w:rsidP="003B5D5D">
      <w:pPr>
        <w:pStyle w:val="BodyText"/>
      </w:pPr>
      <w:r w:rsidRPr="003B5D5D">
        <w:t>•</w:t>
      </w:r>
      <w:r w:rsidR="00525956">
        <w:t xml:space="preserve">  i</w:t>
      </w:r>
      <w:r w:rsidRPr="003B5D5D">
        <w:t>dentif</w:t>
      </w:r>
      <w:r w:rsidR="00525956">
        <w:t>ication of</w:t>
      </w:r>
      <w:r w:rsidRPr="003B5D5D">
        <w:t xml:space="preserve"> cases where these national-level performance measures are also used for planning and programming of transportation projects and funding</w:t>
      </w:r>
    </w:p>
    <w:p w:rsidR="003B5D5D" w:rsidRPr="003B5D5D" w:rsidRDefault="003B5D5D" w:rsidP="003B5D5D">
      <w:pPr>
        <w:pStyle w:val="BodyText"/>
      </w:pPr>
      <w:r w:rsidRPr="003B5D5D">
        <w:t>•</w:t>
      </w:r>
      <w:r w:rsidR="00525956">
        <w:t xml:space="preserve">  id</w:t>
      </w:r>
      <w:r w:rsidRPr="003B5D5D">
        <w:t>entif</w:t>
      </w:r>
      <w:r w:rsidR="00525956">
        <w:t>ication of</w:t>
      </w:r>
      <w:r w:rsidRPr="003B5D5D">
        <w:t xml:space="preserve"> cases where targets were not met and why</w:t>
      </w:r>
    </w:p>
    <w:p w:rsidR="003B5D5D" w:rsidRPr="003B5D5D" w:rsidRDefault="003B5D5D" w:rsidP="003B5D5D">
      <w:pPr>
        <w:pStyle w:val="BodyText"/>
      </w:pPr>
      <w:r w:rsidRPr="003B5D5D">
        <w:t>•</w:t>
      </w:r>
      <w:r w:rsidR="00525956">
        <w:t xml:space="preserve">  s</w:t>
      </w:r>
      <w:r w:rsidRPr="003B5D5D">
        <w:t>tates and MPO relationships in target setting</w:t>
      </w:r>
    </w:p>
    <w:p w:rsidR="00D65E7A" w:rsidRDefault="003B5D5D" w:rsidP="003B5D5D">
      <w:pPr>
        <w:pStyle w:val="BodyText"/>
        <w:spacing w:before="60" w:after="60"/>
        <w:rPr>
          <w:rFonts w:ascii="Arial" w:hAnsi="Arial" w:cs="Arial"/>
          <w:sz w:val="20"/>
        </w:rPr>
      </w:pPr>
      <w:r w:rsidRPr="003B5D5D">
        <w:t>•</w:t>
      </w:r>
      <w:r w:rsidR="00525956">
        <w:t xml:space="preserve">  l</w:t>
      </w:r>
      <w:r w:rsidRPr="003B5D5D">
        <w:t>essons learned</w:t>
      </w:r>
      <w:r w:rsidR="00D40E66">
        <w:rPr>
          <w:rFonts w:ascii="Arial" w:hAnsi="Arial" w:cs="Arial"/>
          <w:sz w:val="20"/>
        </w:rPr>
        <w:fldChar w:fldCharType="end"/>
      </w:r>
      <w:bookmarkEnd w:id="13"/>
    </w:p>
    <w:p w:rsidR="00F70CF5" w:rsidRPr="00C944ED" w:rsidRDefault="00F70CF5" w:rsidP="0045346B">
      <w:pPr>
        <w:pStyle w:val="BodyText"/>
        <w:spacing w:before="60" w:after="60"/>
        <w:jc w:val="left"/>
        <w:rPr>
          <w:rFonts w:ascii="Arial" w:hAnsi="Arial" w:cs="Arial"/>
          <w:sz w:val="20"/>
        </w:rPr>
      </w:pPr>
    </w:p>
    <w:p w:rsidR="00D65E7A" w:rsidRPr="00C944ED" w:rsidRDefault="00D65E7A" w:rsidP="0045346B">
      <w:pPr>
        <w:pStyle w:val="BodyText"/>
        <w:spacing w:before="60" w:after="60"/>
        <w:jc w:val="left"/>
        <w:rPr>
          <w:rFonts w:ascii="Arial" w:hAnsi="Arial" w:cs="Arial"/>
          <w:sz w:val="20"/>
          <w:u w:val="single"/>
        </w:rPr>
      </w:pPr>
      <w:r w:rsidRPr="00CC5024">
        <w:rPr>
          <w:rFonts w:ascii="Arial" w:hAnsi="Arial" w:cs="Arial"/>
          <w:b/>
          <w:sz w:val="20"/>
          <w:u w:val="single"/>
        </w:rPr>
        <w:t>Benefits Expected</w:t>
      </w:r>
      <w:r>
        <w:rPr>
          <w:rFonts w:ascii="Arial" w:hAnsi="Arial" w:cs="Arial"/>
          <w:b/>
          <w:sz w:val="20"/>
        </w:rPr>
        <w:t xml:space="preserve"> </w:t>
      </w:r>
      <w:r w:rsidRPr="00C944ED">
        <w:rPr>
          <w:rFonts w:ascii="Arial" w:hAnsi="Arial" w:cs="Arial"/>
          <w:sz w:val="20"/>
        </w:rPr>
        <w:t>(Including potential impacts on current technology or procedures)</w:t>
      </w:r>
    </w:p>
    <w:bookmarkStart w:id="14" w:name="BenefitsExpected"/>
    <w:p w:rsidR="005B1DB3" w:rsidRPr="005B1DB3" w:rsidRDefault="00D40E66" w:rsidP="005B1DB3">
      <w:pPr>
        <w:pStyle w:val="BodyText"/>
      </w:pPr>
      <w:r>
        <w:rPr>
          <w:rFonts w:ascii="Arial" w:hAnsi="Arial" w:cs="Arial"/>
          <w:sz w:val="20"/>
        </w:rPr>
        <w:fldChar w:fldCharType="begin">
          <w:ffData>
            <w:name w:val="BenefitsExpected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5B1DB3" w:rsidRPr="005B1DB3">
        <w:t>It is anticipated that information documented by the scan team would provide other</w:t>
      </w:r>
      <w:r w:rsidR="005B1DB3">
        <w:t xml:space="preserve"> </w:t>
      </w:r>
      <w:r w:rsidR="005B1DB3" w:rsidRPr="005B1DB3">
        <w:t xml:space="preserve">interested </w:t>
      </w:r>
      <w:r w:rsidR="005B1DB3">
        <w:t>entities</w:t>
      </w:r>
      <w:r w:rsidR="005B1DB3" w:rsidRPr="005B1DB3">
        <w:t xml:space="preserve"> with the lessons learned from the early implementation of these rules that would allow, at a minimum, for</w:t>
      </w:r>
      <w:r w:rsidR="00525956">
        <w:t xml:space="preserve"> the following</w:t>
      </w:r>
      <w:r w:rsidR="005B1DB3" w:rsidRPr="005B1DB3">
        <w:t>:</w:t>
      </w:r>
    </w:p>
    <w:p w:rsidR="005B1DB3" w:rsidRPr="005B1DB3" w:rsidRDefault="005B1DB3" w:rsidP="005B1DB3">
      <w:pPr>
        <w:pStyle w:val="BodyText"/>
      </w:pPr>
      <w:r w:rsidRPr="005B1DB3">
        <w:t>•</w:t>
      </w:r>
      <w:r w:rsidR="00525956">
        <w:t xml:space="preserve">  e</w:t>
      </w:r>
      <w:r w:rsidRPr="005B1DB3">
        <w:t>nhanced understanding of the Federal Highway Administration (FHWA) requirements for Bridge and Pavement Target Setting</w:t>
      </w:r>
    </w:p>
    <w:p w:rsidR="005B1DB3" w:rsidRPr="005B1DB3" w:rsidRDefault="005B1DB3" w:rsidP="005B1DB3">
      <w:pPr>
        <w:pStyle w:val="BodyText"/>
      </w:pPr>
      <w:r w:rsidRPr="005B1DB3">
        <w:t>•</w:t>
      </w:r>
      <w:r w:rsidR="00525956">
        <w:t xml:space="preserve">  e</w:t>
      </w:r>
      <w:r w:rsidRPr="005B1DB3">
        <w:t>stablishment of clearinghouse for information exchange and/or information on best practices and lessons learned</w:t>
      </w:r>
    </w:p>
    <w:p w:rsidR="005B1DB3" w:rsidRPr="005B1DB3" w:rsidRDefault="005B1DB3" w:rsidP="005B1DB3">
      <w:pPr>
        <w:pStyle w:val="BodyText"/>
      </w:pPr>
      <w:r w:rsidRPr="005B1DB3">
        <w:t>•</w:t>
      </w:r>
      <w:r w:rsidR="00525956">
        <w:t xml:space="preserve">  a</w:t>
      </w:r>
      <w:r w:rsidRPr="005B1DB3">
        <w:t>djustment/refinement of current plans and performance targets</w:t>
      </w:r>
    </w:p>
    <w:p w:rsidR="00D65E7A" w:rsidRPr="00C944ED" w:rsidRDefault="005B1DB3" w:rsidP="005B1DB3">
      <w:pPr>
        <w:pStyle w:val="BodyText"/>
        <w:rPr>
          <w:rFonts w:ascii="Arial" w:hAnsi="Arial" w:cs="Arial"/>
          <w:sz w:val="20"/>
        </w:rPr>
      </w:pPr>
      <w:r w:rsidRPr="005B1DB3">
        <w:t>•</w:t>
      </w:r>
      <w:r w:rsidR="00525956">
        <w:t xml:space="preserve">  t</w:t>
      </w:r>
      <w:r w:rsidRPr="005B1DB3">
        <w:t>echnical guidance on</w:t>
      </w:r>
      <w:r w:rsidR="00525956">
        <w:t xml:space="preserve"> </w:t>
      </w:r>
      <w:r w:rsidR="00525956" w:rsidRPr="00525956">
        <w:t>appropriate target setting methods</w:t>
      </w:r>
      <w:r w:rsidR="00525956">
        <w:t xml:space="preserve"> and targeted training</w:t>
      </w:r>
      <w:r w:rsidR="00D40E66">
        <w:rPr>
          <w:rFonts w:ascii="Arial" w:hAnsi="Arial" w:cs="Arial"/>
          <w:sz w:val="20"/>
        </w:rPr>
        <w:fldChar w:fldCharType="end"/>
      </w:r>
      <w:bookmarkEnd w:id="14"/>
    </w:p>
    <w:p w:rsidR="00175038" w:rsidRPr="00C944ED" w:rsidRDefault="00175038">
      <w:pPr>
        <w:rPr>
          <w:rFonts w:ascii="Arial" w:hAnsi="Arial" w:cs="Arial"/>
          <w:sz w:val="20"/>
          <w:szCs w:val="20"/>
        </w:rPr>
      </w:pPr>
    </w:p>
    <w:sectPr w:rsidR="00175038" w:rsidRPr="00C944ED" w:rsidSect="00910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97" w:rsidRDefault="00A82097" w:rsidP="0087221A">
      <w:r>
        <w:separator/>
      </w:r>
    </w:p>
  </w:endnote>
  <w:endnote w:type="continuationSeparator" w:id="0">
    <w:p w:rsidR="00A82097" w:rsidRDefault="00A82097" w:rsidP="0087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97" w:rsidRDefault="00A82097" w:rsidP="0087221A">
      <w:r>
        <w:separator/>
      </w:r>
    </w:p>
  </w:footnote>
  <w:footnote w:type="continuationSeparator" w:id="0">
    <w:p w:rsidR="00A82097" w:rsidRDefault="00A82097" w:rsidP="0087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NJ/YYBHOApyPWOkXNysREerflByEKdWpgp55d2C+tLDouxGtv6pJhS6HsIZwX4bYRgkqg9R5ePpN457mLQjCw==" w:salt="7N08OimwqDFftD80AGTix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E6"/>
    <w:rsid w:val="000157E7"/>
    <w:rsid w:val="00042B10"/>
    <w:rsid w:val="00082F3A"/>
    <w:rsid w:val="00086ED2"/>
    <w:rsid w:val="000A26B1"/>
    <w:rsid w:val="000A2C10"/>
    <w:rsid w:val="001629CF"/>
    <w:rsid w:val="00175038"/>
    <w:rsid w:val="001808BC"/>
    <w:rsid w:val="001C154C"/>
    <w:rsid w:val="001C4DE1"/>
    <w:rsid w:val="001D55D4"/>
    <w:rsid w:val="002542A9"/>
    <w:rsid w:val="00296D6F"/>
    <w:rsid w:val="002970B4"/>
    <w:rsid w:val="002C29F5"/>
    <w:rsid w:val="002C7A24"/>
    <w:rsid w:val="002E2905"/>
    <w:rsid w:val="002F0DC0"/>
    <w:rsid w:val="002F38E6"/>
    <w:rsid w:val="003008DC"/>
    <w:rsid w:val="0030144C"/>
    <w:rsid w:val="00333397"/>
    <w:rsid w:val="003B4429"/>
    <w:rsid w:val="003B5D5D"/>
    <w:rsid w:val="003C45AB"/>
    <w:rsid w:val="003D44D1"/>
    <w:rsid w:val="004065E8"/>
    <w:rsid w:val="004331B1"/>
    <w:rsid w:val="004353D1"/>
    <w:rsid w:val="0045346B"/>
    <w:rsid w:val="004A46F5"/>
    <w:rsid w:val="004A6179"/>
    <w:rsid w:val="004E1B2D"/>
    <w:rsid w:val="004E419A"/>
    <w:rsid w:val="005008E4"/>
    <w:rsid w:val="00525956"/>
    <w:rsid w:val="005B1DB3"/>
    <w:rsid w:val="005B35E0"/>
    <w:rsid w:val="005C755A"/>
    <w:rsid w:val="005D5070"/>
    <w:rsid w:val="0063539D"/>
    <w:rsid w:val="006D2A51"/>
    <w:rsid w:val="006D5C47"/>
    <w:rsid w:val="00731EC4"/>
    <w:rsid w:val="00733154"/>
    <w:rsid w:val="0075164D"/>
    <w:rsid w:val="007D26AD"/>
    <w:rsid w:val="007D5ECE"/>
    <w:rsid w:val="008030B8"/>
    <w:rsid w:val="0082703F"/>
    <w:rsid w:val="00831ABD"/>
    <w:rsid w:val="00842D72"/>
    <w:rsid w:val="008521FF"/>
    <w:rsid w:val="00872117"/>
    <w:rsid w:val="0087221A"/>
    <w:rsid w:val="008735EC"/>
    <w:rsid w:val="008A661C"/>
    <w:rsid w:val="008F6232"/>
    <w:rsid w:val="00910E17"/>
    <w:rsid w:val="00961F30"/>
    <w:rsid w:val="00973A06"/>
    <w:rsid w:val="00A1760D"/>
    <w:rsid w:val="00A82097"/>
    <w:rsid w:val="00A87C72"/>
    <w:rsid w:val="00AE58D1"/>
    <w:rsid w:val="00AF7817"/>
    <w:rsid w:val="00B30579"/>
    <w:rsid w:val="00B407C1"/>
    <w:rsid w:val="00BB7EA0"/>
    <w:rsid w:val="00BD3188"/>
    <w:rsid w:val="00BF137A"/>
    <w:rsid w:val="00BF75F4"/>
    <w:rsid w:val="00C25F54"/>
    <w:rsid w:val="00C944ED"/>
    <w:rsid w:val="00CB22B4"/>
    <w:rsid w:val="00CC5024"/>
    <w:rsid w:val="00CD7DEA"/>
    <w:rsid w:val="00D40E66"/>
    <w:rsid w:val="00D52297"/>
    <w:rsid w:val="00D65D73"/>
    <w:rsid w:val="00D65E7A"/>
    <w:rsid w:val="00DD16DE"/>
    <w:rsid w:val="00E06A85"/>
    <w:rsid w:val="00E534A0"/>
    <w:rsid w:val="00E55907"/>
    <w:rsid w:val="00EA16A5"/>
    <w:rsid w:val="00EE5F69"/>
    <w:rsid w:val="00F10B73"/>
    <w:rsid w:val="00F5021F"/>
    <w:rsid w:val="00F70CF5"/>
    <w:rsid w:val="00F71F5D"/>
    <w:rsid w:val="00F72443"/>
    <w:rsid w:val="00FA00AD"/>
    <w:rsid w:val="00FD4273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A92A8"/>
  <w14:defaultImageDpi w14:val="0"/>
  <w15:docId w15:val="{179F07D8-6F8E-4E6D-97CB-764C8052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3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uiPriority w:val="99"/>
    <w:rsid w:val="002F38E6"/>
    <w:pPr>
      <w:spacing w:after="240"/>
      <w:jc w:val="both"/>
    </w:pPr>
    <w:rPr>
      <w:rFonts w:ascii="Book Antiqua" w:hAnsi="Book Antiqua"/>
      <w:sz w:val="22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rPr>
      <w:sz w:val="24"/>
      <w:szCs w:val="24"/>
    </w:rPr>
  </w:style>
  <w:style w:type="paragraph" w:customStyle="1" w:styleId="ListBullet1">
    <w:name w:val="List Bullet 1"/>
    <w:aliases w:val="lb1"/>
    <w:basedOn w:val="Normal"/>
    <w:rsid w:val="002F38E6"/>
    <w:pPr>
      <w:numPr>
        <w:numId w:val="1"/>
      </w:numPr>
      <w:tabs>
        <w:tab w:val="clear" w:pos="360"/>
      </w:tabs>
      <w:spacing w:after="120"/>
      <w:jc w:val="both"/>
    </w:pPr>
    <w:rPr>
      <w:rFonts w:ascii="Book Antiqua" w:hAnsi="Book Antiqua"/>
      <w:sz w:val="22"/>
      <w:szCs w:val="20"/>
    </w:rPr>
  </w:style>
  <w:style w:type="character" w:styleId="Hyperlink">
    <w:name w:val="Hyperlink"/>
    <w:basedOn w:val="DefaultParagraphFont"/>
    <w:uiPriority w:val="99"/>
    <w:rsid w:val="002F38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7221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72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221A"/>
    <w:rPr>
      <w:sz w:val="24"/>
    </w:rPr>
  </w:style>
  <w:style w:type="paragraph" w:styleId="Footer">
    <w:name w:val="footer"/>
    <w:basedOn w:val="Normal"/>
    <w:link w:val="FooterChar"/>
    <w:uiPriority w:val="99"/>
    <w:rsid w:val="00872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221A"/>
    <w:rPr>
      <w:sz w:val="24"/>
    </w:rPr>
  </w:style>
  <w:style w:type="paragraph" w:styleId="BalloonText">
    <w:name w:val="Balloon Text"/>
    <w:basedOn w:val="Normal"/>
    <w:link w:val="BalloonTextChar"/>
    <w:uiPriority w:val="99"/>
    <w:rsid w:val="0087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221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mesticscan.org/what-makes-a-good-scan-topic-propos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esticscan.org/what-makes-a-good-scan-topic-propo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23FA-118A-4DC3-A4A2-A204719A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AASHTO Domestic Scan Proposal Form</vt:lpstr>
    </vt:vector>
  </TitlesOfParts>
  <Company>AASHTO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AASHTO Domestic Scan Proposal Form</dc:title>
  <dc:subject/>
  <dc:creator>KPlatte</dc:creator>
  <cp:keywords/>
  <dc:description/>
  <cp:lastModifiedBy>Dockstader, Darryll</cp:lastModifiedBy>
  <cp:revision>3</cp:revision>
  <cp:lastPrinted>2012-06-15T15:13:00Z</cp:lastPrinted>
  <dcterms:created xsi:type="dcterms:W3CDTF">2018-09-28T14:35:00Z</dcterms:created>
  <dcterms:modified xsi:type="dcterms:W3CDTF">2018-09-28T15:29:00Z</dcterms:modified>
</cp:coreProperties>
</file>