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C6A" w:rsidRDefault="00F70C6A">
      <w:pPr>
        <w:pStyle w:val="BodyText"/>
        <w:rPr>
          <w:rFonts w:ascii="Times New Roman"/>
        </w:rPr>
      </w:pPr>
    </w:p>
    <w:p w:rsidR="00F70C6A" w:rsidRDefault="00F70C6A">
      <w:pPr>
        <w:pStyle w:val="BodyText"/>
        <w:spacing w:before="4"/>
        <w:rPr>
          <w:rFonts w:ascii="Times New Roman"/>
          <w:sz w:val="23"/>
        </w:rPr>
      </w:pPr>
    </w:p>
    <w:p w:rsidR="00F70C6A" w:rsidRDefault="00953946">
      <w:pPr>
        <w:pStyle w:val="Title"/>
        <w:rPr>
          <w:u w:val="none"/>
        </w:rPr>
      </w:pPr>
      <w:r>
        <w:rPr>
          <w:noProof/>
        </w:rPr>
        <w:drawing>
          <wp:anchor distT="0" distB="0" distL="0" distR="0" simplePos="0" relativeHeight="15728640" behindDoc="0" locked="0" layoutInCell="1" allowOverlap="1">
            <wp:simplePos x="0" y="0"/>
            <wp:positionH relativeFrom="page">
              <wp:posOffset>676655</wp:posOffset>
            </wp:positionH>
            <wp:positionV relativeFrom="paragraph">
              <wp:posOffset>-321997</wp:posOffset>
            </wp:positionV>
            <wp:extent cx="1943100" cy="742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3100" cy="742950"/>
                    </a:xfrm>
                    <a:prstGeom prst="rect">
                      <a:avLst/>
                    </a:prstGeom>
                  </pic:spPr>
                </pic:pic>
              </a:graphicData>
            </a:graphic>
          </wp:anchor>
        </w:drawing>
      </w:r>
      <w:r>
        <w:rPr>
          <w:u w:val="thick"/>
        </w:rPr>
        <w:t>Domestic Scan Proposal Form</w:t>
      </w:r>
    </w:p>
    <w:p w:rsidR="00F70C6A" w:rsidRDefault="00F70C6A">
      <w:pPr>
        <w:pStyle w:val="BodyText"/>
        <w:rPr>
          <w:b/>
        </w:rPr>
      </w:pPr>
    </w:p>
    <w:p w:rsidR="00F70C6A" w:rsidRDefault="00F70C6A">
      <w:pPr>
        <w:pStyle w:val="BodyText"/>
        <w:spacing w:before="10"/>
        <w:rPr>
          <w:b/>
          <w:sz w:val="17"/>
        </w:rPr>
      </w:pPr>
    </w:p>
    <w:p w:rsidR="00F70C6A" w:rsidRDefault="00953946">
      <w:pPr>
        <w:spacing w:before="94"/>
        <w:ind w:left="120"/>
        <w:jc w:val="both"/>
        <w:rPr>
          <w:sz w:val="20"/>
        </w:rPr>
      </w:pPr>
      <w:r>
        <w:rPr>
          <w:sz w:val="20"/>
        </w:rPr>
        <w:t xml:space="preserve">AASHTO is now soliciting proposals for </w:t>
      </w:r>
      <w:r w:rsidR="0050357C">
        <w:rPr>
          <w:sz w:val="20"/>
        </w:rPr>
        <w:t xml:space="preserve">the </w:t>
      </w:r>
      <w:r>
        <w:rPr>
          <w:b/>
          <w:sz w:val="20"/>
        </w:rPr>
        <w:t xml:space="preserve">US Domestic Scan Program </w:t>
      </w:r>
      <w:r>
        <w:rPr>
          <w:sz w:val="20"/>
        </w:rPr>
        <w:t>(NCHRP Panel 20-68A).</w:t>
      </w:r>
    </w:p>
    <w:p w:rsidR="00F70C6A" w:rsidRDefault="00953946">
      <w:pPr>
        <w:pStyle w:val="BodyText"/>
        <w:spacing w:before="59"/>
        <w:ind w:left="120" w:right="117"/>
        <w:jc w:val="both"/>
      </w:pPr>
      <w:r>
        <w:t>Selected</w:t>
      </w:r>
      <w:r>
        <w:rPr>
          <w:spacing w:val="-7"/>
        </w:rPr>
        <w:t xml:space="preserve"> </w:t>
      </w:r>
      <w:r>
        <w:t>scan</w:t>
      </w:r>
      <w:r>
        <w:rPr>
          <w:spacing w:val="-5"/>
        </w:rPr>
        <w:t xml:space="preserve"> </w:t>
      </w:r>
      <w:r>
        <w:t>topics</w:t>
      </w:r>
      <w:r>
        <w:rPr>
          <w:spacing w:val="-4"/>
        </w:rPr>
        <w:t xml:space="preserve"> </w:t>
      </w:r>
      <w:r>
        <w:t>will</w:t>
      </w:r>
      <w:r>
        <w:rPr>
          <w:spacing w:val="-5"/>
        </w:rPr>
        <w:t xml:space="preserve"> </w:t>
      </w:r>
      <w:r>
        <w:t>be</w:t>
      </w:r>
      <w:r>
        <w:rPr>
          <w:spacing w:val="-4"/>
        </w:rPr>
        <w:t xml:space="preserve"> </w:t>
      </w:r>
      <w:r>
        <w:t>investigated</w:t>
      </w:r>
      <w:r>
        <w:rPr>
          <w:spacing w:val="-5"/>
        </w:rPr>
        <w:t xml:space="preserve"> </w:t>
      </w:r>
      <w:r>
        <w:t>by</w:t>
      </w:r>
      <w:r>
        <w:rPr>
          <w:spacing w:val="-4"/>
        </w:rPr>
        <w:t xml:space="preserve"> </w:t>
      </w:r>
      <w:r>
        <w:t>one</w:t>
      </w:r>
      <w:r>
        <w:rPr>
          <w:spacing w:val="-5"/>
        </w:rPr>
        <w:t xml:space="preserve"> </w:t>
      </w:r>
      <w:r>
        <w:t>of</w:t>
      </w:r>
      <w:r>
        <w:rPr>
          <w:spacing w:val="-5"/>
        </w:rPr>
        <w:t xml:space="preserve"> </w:t>
      </w:r>
      <w:r>
        <w:t>three</w:t>
      </w:r>
      <w:r>
        <w:rPr>
          <w:spacing w:val="-4"/>
        </w:rPr>
        <w:t xml:space="preserve"> </w:t>
      </w:r>
      <w:r>
        <w:t>ways:</w:t>
      </w:r>
      <w:r>
        <w:rPr>
          <w:spacing w:val="46"/>
        </w:rPr>
        <w:t xml:space="preserve"> </w:t>
      </w:r>
      <w:r>
        <w:t>(type</w:t>
      </w:r>
      <w:r>
        <w:rPr>
          <w:spacing w:val="-4"/>
        </w:rPr>
        <w:t xml:space="preserve"> </w:t>
      </w:r>
      <w:r>
        <w:t>1)</w:t>
      </w:r>
      <w:r>
        <w:rPr>
          <w:spacing w:val="-5"/>
        </w:rPr>
        <w:t xml:space="preserve"> </w:t>
      </w:r>
      <w:r>
        <w:t>site</w:t>
      </w:r>
      <w:r>
        <w:rPr>
          <w:spacing w:val="-4"/>
        </w:rPr>
        <w:t xml:space="preserve"> </w:t>
      </w:r>
      <w:r>
        <w:t>visits</w:t>
      </w:r>
      <w:r>
        <w:rPr>
          <w:spacing w:val="-5"/>
        </w:rPr>
        <w:t xml:space="preserve"> </w:t>
      </w:r>
      <w:r>
        <w:t>to</w:t>
      </w:r>
      <w:r>
        <w:rPr>
          <w:spacing w:val="-4"/>
        </w:rPr>
        <w:t xml:space="preserve"> </w:t>
      </w:r>
      <w:r>
        <w:t>three</w:t>
      </w:r>
      <w:r>
        <w:rPr>
          <w:spacing w:val="-5"/>
        </w:rPr>
        <w:t xml:space="preserve"> </w:t>
      </w:r>
      <w:r>
        <w:t>to</w:t>
      </w:r>
      <w:r>
        <w:rPr>
          <w:spacing w:val="-5"/>
        </w:rPr>
        <w:t xml:space="preserve"> </w:t>
      </w:r>
      <w:r>
        <w:t>six</w:t>
      </w:r>
      <w:r>
        <w:rPr>
          <w:spacing w:val="-4"/>
        </w:rPr>
        <w:t xml:space="preserve"> </w:t>
      </w:r>
      <w:r>
        <w:t>locations</w:t>
      </w:r>
      <w:r>
        <w:rPr>
          <w:spacing w:val="-5"/>
        </w:rPr>
        <w:t xml:space="preserve"> </w:t>
      </w:r>
      <w:r>
        <w:t>for</w:t>
      </w:r>
      <w:r>
        <w:rPr>
          <w:spacing w:val="-4"/>
        </w:rPr>
        <w:t xml:space="preserve"> </w:t>
      </w:r>
      <w:r>
        <w:t>approximately a</w:t>
      </w:r>
      <w:r>
        <w:rPr>
          <w:spacing w:val="-10"/>
        </w:rPr>
        <w:t xml:space="preserve"> </w:t>
      </w:r>
      <w:r>
        <w:t>two</w:t>
      </w:r>
      <w:r>
        <w:rPr>
          <w:spacing w:val="-10"/>
        </w:rPr>
        <w:t xml:space="preserve"> </w:t>
      </w:r>
      <w:r>
        <w:t>week</w:t>
      </w:r>
      <w:r>
        <w:rPr>
          <w:spacing w:val="-11"/>
        </w:rPr>
        <w:t xml:space="preserve"> </w:t>
      </w:r>
      <w:r>
        <w:t>period</w:t>
      </w:r>
      <w:r>
        <w:rPr>
          <w:spacing w:val="-9"/>
        </w:rPr>
        <w:t xml:space="preserve"> </w:t>
      </w:r>
      <w:r>
        <w:t>or</w:t>
      </w:r>
      <w:r>
        <w:rPr>
          <w:spacing w:val="-10"/>
        </w:rPr>
        <w:t xml:space="preserve"> </w:t>
      </w:r>
      <w:r>
        <w:t>less,</w:t>
      </w:r>
      <w:r>
        <w:rPr>
          <w:spacing w:val="-11"/>
        </w:rPr>
        <w:t xml:space="preserve"> </w:t>
      </w:r>
      <w:r>
        <w:t>by</w:t>
      </w:r>
      <w:r>
        <w:rPr>
          <w:spacing w:val="-10"/>
        </w:rPr>
        <w:t xml:space="preserve"> </w:t>
      </w:r>
      <w:r>
        <w:t>webinar;</w:t>
      </w:r>
      <w:r>
        <w:rPr>
          <w:spacing w:val="-9"/>
        </w:rPr>
        <w:t xml:space="preserve"> </w:t>
      </w:r>
      <w:r>
        <w:t>(type</w:t>
      </w:r>
      <w:r>
        <w:rPr>
          <w:spacing w:val="-10"/>
        </w:rPr>
        <w:t xml:space="preserve"> </w:t>
      </w:r>
      <w:r>
        <w:t>2)</w:t>
      </w:r>
      <w:r>
        <w:rPr>
          <w:spacing w:val="-10"/>
        </w:rPr>
        <w:t xml:space="preserve"> </w:t>
      </w:r>
      <w:r>
        <w:t>peer</w:t>
      </w:r>
      <w:r>
        <w:rPr>
          <w:spacing w:val="-10"/>
        </w:rPr>
        <w:t xml:space="preserve"> </w:t>
      </w:r>
      <w:r>
        <w:t>exchange;</w:t>
      </w:r>
      <w:r>
        <w:rPr>
          <w:spacing w:val="-8"/>
        </w:rPr>
        <w:t xml:space="preserve"> </w:t>
      </w:r>
      <w:r>
        <w:t>or</w:t>
      </w:r>
      <w:r>
        <w:rPr>
          <w:spacing w:val="-10"/>
        </w:rPr>
        <w:t xml:space="preserve"> </w:t>
      </w:r>
      <w:r>
        <w:t>(type</w:t>
      </w:r>
      <w:r>
        <w:rPr>
          <w:spacing w:val="-10"/>
        </w:rPr>
        <w:t xml:space="preserve"> </w:t>
      </w:r>
      <w:r>
        <w:t>3)</w:t>
      </w:r>
      <w:r>
        <w:rPr>
          <w:spacing w:val="-10"/>
        </w:rPr>
        <w:t xml:space="preserve"> </w:t>
      </w:r>
      <w:r>
        <w:t>conducted</w:t>
      </w:r>
      <w:r>
        <w:rPr>
          <w:spacing w:val="-9"/>
        </w:rPr>
        <w:t xml:space="preserve"> </w:t>
      </w:r>
      <w:r>
        <w:t>by</w:t>
      </w:r>
      <w:r>
        <w:rPr>
          <w:spacing w:val="-10"/>
        </w:rPr>
        <w:t xml:space="preserve"> </w:t>
      </w:r>
      <w:r>
        <w:t>a</w:t>
      </w:r>
      <w:r>
        <w:rPr>
          <w:spacing w:val="-10"/>
        </w:rPr>
        <w:t xml:space="preserve"> </w:t>
      </w:r>
      <w:r>
        <w:t>group</w:t>
      </w:r>
      <w:r>
        <w:rPr>
          <w:spacing w:val="-10"/>
        </w:rPr>
        <w:t xml:space="preserve"> </w:t>
      </w:r>
      <w:r>
        <w:t>of</w:t>
      </w:r>
      <w:r>
        <w:rPr>
          <w:spacing w:val="-9"/>
        </w:rPr>
        <w:t xml:space="preserve"> </w:t>
      </w:r>
      <w:r>
        <w:t>eight</w:t>
      </w:r>
      <w:r>
        <w:rPr>
          <w:spacing w:val="-10"/>
        </w:rPr>
        <w:t xml:space="preserve"> </w:t>
      </w:r>
      <w:r>
        <w:t>to</w:t>
      </w:r>
      <w:r>
        <w:rPr>
          <w:spacing w:val="-10"/>
        </w:rPr>
        <w:t xml:space="preserve"> </w:t>
      </w:r>
      <w:r>
        <w:t>12</w:t>
      </w:r>
      <w:r>
        <w:rPr>
          <w:spacing w:val="-10"/>
        </w:rPr>
        <w:t xml:space="preserve"> </w:t>
      </w:r>
      <w:r>
        <w:t>transportation professionals with expertise in the selected topic area. Proposed topics should meet the following</w:t>
      </w:r>
      <w:r>
        <w:rPr>
          <w:spacing w:val="-30"/>
        </w:rPr>
        <w:t xml:space="preserve"> </w:t>
      </w:r>
      <w:r>
        <w:t>criteria:</w:t>
      </w:r>
    </w:p>
    <w:p w:rsidR="00F70C6A" w:rsidRDefault="00953946">
      <w:pPr>
        <w:pStyle w:val="ListParagraph"/>
        <w:numPr>
          <w:ilvl w:val="0"/>
          <w:numId w:val="2"/>
        </w:numPr>
        <w:tabs>
          <w:tab w:val="left" w:pos="913"/>
        </w:tabs>
        <w:spacing w:before="60"/>
        <w:ind w:left="912" w:hanging="289"/>
        <w:rPr>
          <w:sz w:val="20"/>
        </w:rPr>
      </w:pPr>
      <w:r>
        <w:rPr>
          <w:sz w:val="20"/>
        </w:rPr>
        <w:t>Address an important and timely need for information by transportation</w:t>
      </w:r>
      <w:r>
        <w:rPr>
          <w:spacing w:val="-18"/>
          <w:sz w:val="20"/>
        </w:rPr>
        <w:t xml:space="preserve"> </w:t>
      </w:r>
      <w:r>
        <w:rPr>
          <w:sz w:val="20"/>
        </w:rPr>
        <w:t>agencies;</w:t>
      </w:r>
    </w:p>
    <w:p w:rsidR="00F70C6A" w:rsidRDefault="00953946">
      <w:pPr>
        <w:pStyle w:val="ListParagraph"/>
        <w:numPr>
          <w:ilvl w:val="0"/>
          <w:numId w:val="2"/>
        </w:numPr>
        <w:tabs>
          <w:tab w:val="left" w:pos="912"/>
        </w:tabs>
        <w:ind w:hanging="289"/>
        <w:rPr>
          <w:sz w:val="20"/>
        </w:rPr>
      </w:pPr>
      <w:r>
        <w:rPr>
          <w:sz w:val="20"/>
        </w:rPr>
        <w:t>Are of interest to a broad national spectrum of people and</w:t>
      </w:r>
      <w:r>
        <w:rPr>
          <w:spacing w:val="-16"/>
          <w:sz w:val="20"/>
        </w:rPr>
        <w:t xml:space="preserve"> </w:t>
      </w:r>
      <w:r>
        <w:rPr>
          <w:sz w:val="20"/>
        </w:rPr>
        <w:t>agencies;</w:t>
      </w:r>
    </w:p>
    <w:p w:rsidR="00F70C6A" w:rsidRDefault="00953946">
      <w:pPr>
        <w:pStyle w:val="ListParagraph"/>
        <w:numPr>
          <w:ilvl w:val="0"/>
          <w:numId w:val="2"/>
        </w:numPr>
        <w:tabs>
          <w:tab w:val="left" w:pos="912"/>
        </w:tabs>
        <w:spacing w:before="59"/>
        <w:ind w:right="119"/>
        <w:rPr>
          <w:sz w:val="20"/>
        </w:rPr>
      </w:pPr>
      <w:r>
        <w:rPr>
          <w:sz w:val="20"/>
        </w:rPr>
        <w:t>Are complex and also “hands-on,” meaning they lend themselves particularly well to exploration through on-site visits;</w:t>
      </w:r>
      <w:r>
        <w:rPr>
          <w:spacing w:val="-2"/>
          <w:sz w:val="20"/>
        </w:rPr>
        <w:t xml:space="preserve"> </w:t>
      </w:r>
      <w:r>
        <w:rPr>
          <w:sz w:val="20"/>
        </w:rPr>
        <w:t>and</w:t>
      </w:r>
    </w:p>
    <w:p w:rsidR="00F70C6A" w:rsidRDefault="00953946">
      <w:pPr>
        <w:pStyle w:val="ListParagraph"/>
        <w:numPr>
          <w:ilvl w:val="0"/>
          <w:numId w:val="2"/>
        </w:numPr>
        <w:tabs>
          <w:tab w:val="left" w:pos="912"/>
        </w:tabs>
        <w:ind w:left="912" w:right="118" w:hanging="289"/>
        <w:rPr>
          <w:sz w:val="20"/>
        </w:rPr>
      </w:pPr>
      <w:r>
        <w:rPr>
          <w:sz w:val="20"/>
        </w:rPr>
        <w:t>Are sufficiently focused that the tour participants are able to investigate and understand key issues in the limited time available on the</w:t>
      </w:r>
      <w:r>
        <w:rPr>
          <w:spacing w:val="-6"/>
          <w:sz w:val="20"/>
        </w:rPr>
        <w:t xml:space="preserve"> </w:t>
      </w:r>
      <w:r>
        <w:rPr>
          <w:sz w:val="20"/>
        </w:rPr>
        <w:t>tour.</w:t>
      </w:r>
    </w:p>
    <w:p w:rsidR="00F70C6A" w:rsidRDefault="00F70C6A">
      <w:pPr>
        <w:pStyle w:val="BodyText"/>
        <w:spacing w:before="5"/>
        <w:rPr>
          <w:sz w:val="24"/>
        </w:rPr>
      </w:pPr>
    </w:p>
    <w:p w:rsidR="00F70C6A" w:rsidRDefault="00953946">
      <w:pPr>
        <w:ind w:left="120" w:right="269"/>
        <w:rPr>
          <w:b/>
          <w:sz w:val="21"/>
        </w:rPr>
      </w:pPr>
      <w:r>
        <w:rPr>
          <w:sz w:val="20"/>
        </w:rPr>
        <w:t xml:space="preserve">Before submitting your proposal it is highly recommended that you read </w:t>
      </w:r>
      <w:r>
        <w:rPr>
          <w:b/>
          <w:color w:val="0000FF"/>
          <w:sz w:val="21"/>
          <w:u w:val="thick" w:color="0000FF"/>
        </w:rPr>
        <w:t>What Makes a Good Scan Topic Proposal</w:t>
      </w:r>
      <w:r>
        <w:rPr>
          <w:b/>
          <w:color w:val="0000FF"/>
          <w:sz w:val="21"/>
        </w:rPr>
        <w:t xml:space="preserve"> </w:t>
      </w:r>
      <w:hyperlink r:id="rId7">
        <w:r>
          <w:rPr>
            <w:b/>
            <w:color w:val="0000FF"/>
            <w:sz w:val="21"/>
            <w:u w:val="thick" w:color="0000FF"/>
          </w:rPr>
          <w:t>http://www.domesticscan.org/what-makes-a-good-scan-topic-proposal</w:t>
        </w:r>
      </w:hyperlink>
    </w:p>
    <w:p w:rsidR="00F70C6A" w:rsidRDefault="00F70C6A">
      <w:pPr>
        <w:pStyle w:val="BodyText"/>
        <w:rPr>
          <w:b/>
          <w:sz w:val="16"/>
        </w:rPr>
      </w:pPr>
    </w:p>
    <w:p w:rsidR="00F70C6A" w:rsidRDefault="00953946">
      <w:pPr>
        <w:spacing w:before="94"/>
        <w:ind w:left="119"/>
        <w:rPr>
          <w:b/>
          <w:i/>
          <w:sz w:val="20"/>
        </w:rPr>
      </w:pPr>
      <w:r>
        <w:rPr>
          <w:sz w:val="20"/>
        </w:rPr>
        <w:t xml:space="preserve">This form is designed to collect the full length of your proposal. Sections requiring essays have unlimited space for you to use. Contact information has some limited text. </w:t>
      </w:r>
      <w:r w:rsidR="0016754E">
        <w:rPr>
          <w:b/>
          <w:i/>
          <w:sz w:val="20"/>
        </w:rPr>
        <w:t>Click on the highlighted boxes</w:t>
      </w:r>
      <w:r>
        <w:rPr>
          <w:b/>
          <w:i/>
          <w:sz w:val="20"/>
        </w:rPr>
        <w:t xml:space="preserve"> to advance to the area where you need to complete information.</w:t>
      </w:r>
    </w:p>
    <w:p w:rsidR="00F70C6A" w:rsidRDefault="00F70C6A">
      <w:pPr>
        <w:pStyle w:val="BodyText"/>
        <w:spacing w:before="8"/>
        <w:rPr>
          <w:b/>
          <w:i/>
        </w:rPr>
      </w:pPr>
    </w:p>
    <w:p w:rsidR="00F70C6A" w:rsidRDefault="00953946">
      <w:pPr>
        <w:pStyle w:val="Heading1"/>
        <w:ind w:left="119"/>
        <w:rPr>
          <w:u w:val="none"/>
        </w:rPr>
      </w:pPr>
      <w:r>
        <w:rPr>
          <w:u w:val="none"/>
        </w:rPr>
        <w:t>Proposals should be returned no later than</w:t>
      </w:r>
      <w:r w:rsidR="0050357C">
        <w:rPr>
          <w:u w:val="none"/>
        </w:rPr>
        <w:t xml:space="preserve"> date list on </w:t>
      </w:r>
      <w:r w:rsidR="00BE74F5">
        <w:rPr>
          <w:u w:val="none"/>
        </w:rPr>
        <w:t xml:space="preserve">NCHRP </w:t>
      </w:r>
      <w:r w:rsidR="0050357C">
        <w:rPr>
          <w:u w:val="none"/>
        </w:rPr>
        <w:t>website</w:t>
      </w:r>
      <w:r>
        <w:rPr>
          <w:u w:val="none"/>
        </w:rPr>
        <w:t>.</w:t>
      </w:r>
    </w:p>
    <w:p w:rsidR="00F70C6A" w:rsidRDefault="00F70C6A">
      <w:pPr>
        <w:pStyle w:val="BodyText"/>
        <w:spacing w:before="5"/>
        <w:rPr>
          <w:b/>
          <w:sz w:val="12"/>
        </w:rPr>
      </w:pPr>
    </w:p>
    <w:p w:rsidR="00F70C6A" w:rsidRDefault="00953946">
      <w:pPr>
        <w:tabs>
          <w:tab w:val="left" w:pos="5069"/>
        </w:tabs>
        <w:spacing w:before="95"/>
        <w:ind w:left="119" w:right="747"/>
        <w:rPr>
          <w:b/>
          <w:i/>
          <w:sz w:val="18"/>
        </w:rPr>
      </w:pPr>
      <w:r>
        <w:rPr>
          <w:b/>
          <w:color w:val="FF0000"/>
          <w:sz w:val="18"/>
        </w:rPr>
        <w:t>IMPORTANT NOTE on How to save your document</w:t>
      </w:r>
      <w:r>
        <w:rPr>
          <w:sz w:val="18"/>
        </w:rPr>
        <w:t xml:space="preserve">: </w:t>
      </w:r>
      <w:r>
        <w:rPr>
          <w:b/>
          <w:i/>
          <w:sz w:val="18"/>
        </w:rPr>
        <w:t>LastNameFirst Initial, undersc</w:t>
      </w:r>
      <w:r w:rsidR="001D5745">
        <w:rPr>
          <w:b/>
          <w:i/>
          <w:sz w:val="18"/>
        </w:rPr>
        <w:t>ore_Organization Acronym _CY2021</w:t>
      </w:r>
      <w:r>
        <w:rPr>
          <w:b/>
          <w:i/>
          <w:sz w:val="18"/>
        </w:rPr>
        <w:t xml:space="preserve"> Saved Document</w:t>
      </w:r>
      <w:r>
        <w:rPr>
          <w:b/>
          <w:i/>
          <w:spacing w:val="-6"/>
          <w:sz w:val="18"/>
        </w:rPr>
        <w:t xml:space="preserve"> </w:t>
      </w:r>
      <w:r>
        <w:rPr>
          <w:b/>
          <w:i/>
          <w:sz w:val="18"/>
        </w:rPr>
        <w:t>Name</w:t>
      </w:r>
      <w:r>
        <w:rPr>
          <w:b/>
          <w:i/>
          <w:spacing w:val="-2"/>
          <w:sz w:val="18"/>
        </w:rPr>
        <w:t xml:space="preserve"> </w:t>
      </w:r>
      <w:r w:rsidR="001D5745">
        <w:rPr>
          <w:b/>
          <w:i/>
          <w:sz w:val="18"/>
        </w:rPr>
        <w:t>Example:</w:t>
      </w:r>
      <w:r w:rsidR="001D5745">
        <w:rPr>
          <w:b/>
          <w:i/>
          <w:sz w:val="18"/>
        </w:rPr>
        <w:tab/>
        <w:t>NgetheP_AASHTO_CY2021</w:t>
      </w:r>
    </w:p>
    <w:p w:rsidR="00F70C6A" w:rsidRDefault="00953946">
      <w:pPr>
        <w:spacing w:before="1"/>
        <w:ind w:left="119"/>
        <w:rPr>
          <w:b/>
          <w:i/>
          <w:sz w:val="18"/>
        </w:rPr>
      </w:pPr>
      <w:r>
        <w:rPr>
          <w:b/>
          <w:i/>
          <w:sz w:val="18"/>
        </w:rPr>
        <w:t xml:space="preserve">If you have more than one, add a number after first </w:t>
      </w:r>
      <w:r w:rsidR="001D5745">
        <w:rPr>
          <w:b/>
          <w:i/>
          <w:sz w:val="18"/>
        </w:rPr>
        <w:t>initial: NgetheP1_AASHTO_CY2021</w:t>
      </w:r>
    </w:p>
    <w:p w:rsidR="00F70C6A" w:rsidRDefault="00F70C6A">
      <w:pPr>
        <w:pStyle w:val="BodyText"/>
        <w:spacing w:before="1"/>
        <w:rPr>
          <w:b/>
          <w:i/>
          <w:sz w:val="16"/>
        </w:rPr>
      </w:pPr>
    </w:p>
    <w:p w:rsidR="00F70C6A" w:rsidRDefault="00953946">
      <w:pPr>
        <w:pStyle w:val="Heading1"/>
        <w:spacing w:before="1"/>
        <w:rPr>
          <w:u w:val="none"/>
        </w:rPr>
      </w:pPr>
      <w:r>
        <w:rPr>
          <w:u w:val="thick"/>
        </w:rPr>
        <w:t>Domestic Scan Proposal Contact Information</w:t>
      </w:r>
    </w:p>
    <w:p w:rsidR="00F70C6A" w:rsidRDefault="00F70C6A">
      <w:pPr>
        <w:pStyle w:val="BodyText"/>
        <w:spacing w:before="6"/>
        <w:rPr>
          <w:b/>
          <w:sz w:val="12"/>
        </w:rPr>
      </w:pPr>
    </w:p>
    <w:p w:rsidR="00F70C6A" w:rsidRPr="001D5745" w:rsidRDefault="00953946">
      <w:pPr>
        <w:pStyle w:val="BodyText"/>
        <w:tabs>
          <w:tab w:val="left" w:pos="5776"/>
        </w:tabs>
        <w:spacing w:before="94"/>
        <w:ind w:left="335"/>
        <w:rPr>
          <w:b/>
          <w:sz w:val="19"/>
          <w:szCs w:val="19"/>
        </w:rPr>
      </w:pPr>
      <w:r w:rsidRPr="001D5745">
        <w:rPr>
          <w:b/>
          <w:sz w:val="19"/>
          <w:szCs w:val="19"/>
        </w:rPr>
        <w:t>Name</w:t>
      </w:r>
      <w:r w:rsidR="00F027B8" w:rsidRPr="001D5745">
        <w:rPr>
          <w:b/>
          <w:sz w:val="19"/>
          <w:szCs w:val="19"/>
        </w:rPr>
        <w:t xml:space="preserve"> </w:t>
      </w:r>
      <w:r w:rsidR="0013289A" w:rsidRPr="001D5745">
        <w:rPr>
          <w:b/>
          <w:sz w:val="19"/>
          <w:szCs w:val="19"/>
        </w:rPr>
        <w:t xml:space="preserve"> </w:t>
      </w:r>
      <w:sdt>
        <w:sdtPr>
          <w:rPr>
            <w:b/>
            <w:sz w:val="19"/>
            <w:szCs w:val="19"/>
            <w:highlight w:val="lightGray"/>
          </w:rPr>
          <w:id w:val="-1585752755"/>
          <w:placeholder>
            <w:docPart w:val="DefaultPlaceholder_-1854013440"/>
          </w:placeholder>
        </w:sdtPr>
        <w:sdtEndPr/>
        <w:sdtContent>
          <w:r w:rsidR="006668FB">
            <w:rPr>
              <w:highlight w:val="lightGray"/>
            </w:rPr>
            <w:t>Tim Henkel</w:t>
          </w:r>
        </w:sdtContent>
      </w:sdt>
      <w:r w:rsidR="00F027B8" w:rsidRPr="001D5745">
        <w:rPr>
          <w:b/>
          <w:sz w:val="19"/>
          <w:szCs w:val="19"/>
        </w:rPr>
        <w:t xml:space="preserve">      </w:t>
      </w:r>
      <w:r w:rsidR="0043477D">
        <w:rPr>
          <w:b/>
          <w:sz w:val="19"/>
          <w:szCs w:val="19"/>
        </w:rPr>
        <w:tab/>
      </w:r>
      <w:r w:rsidRPr="001D5745">
        <w:rPr>
          <w:b/>
          <w:sz w:val="19"/>
          <w:szCs w:val="19"/>
        </w:rPr>
        <w:t>Address</w:t>
      </w:r>
      <w:r w:rsidR="00424BB8" w:rsidRPr="001D5745">
        <w:rPr>
          <w:b/>
          <w:sz w:val="19"/>
          <w:szCs w:val="19"/>
        </w:rPr>
        <w:t xml:space="preserve"> </w:t>
      </w:r>
      <w:sdt>
        <w:sdtPr>
          <w:rPr>
            <w:b/>
            <w:sz w:val="19"/>
            <w:szCs w:val="19"/>
            <w:highlight w:val="lightGray"/>
          </w:rPr>
          <w:id w:val="-1879390234"/>
          <w:placeholder>
            <w:docPart w:val="C451C78EC25E4C8F84A5FB5EB2966DD2"/>
          </w:placeholder>
        </w:sdtPr>
        <w:sdtEndPr/>
        <w:sdtContent>
          <w:r w:rsidR="006668FB">
            <w:rPr>
              <w:highlight w:val="lightGray"/>
            </w:rPr>
            <w:t>395 John Ireland Boulevard, St. Paul, MN 55115</w:t>
          </w:r>
          <w:r w:rsidR="001D5745" w:rsidRPr="00A900FC">
            <w:rPr>
              <w:b/>
              <w:sz w:val="19"/>
              <w:szCs w:val="19"/>
              <w:highlight w:val="lightGray"/>
            </w:rPr>
            <w:t xml:space="preserve">  </w:t>
          </w:r>
        </w:sdtContent>
      </w:sdt>
      <w:r w:rsidR="00424BB8" w:rsidRPr="001D5745">
        <w:rPr>
          <w:b/>
          <w:sz w:val="19"/>
          <w:szCs w:val="19"/>
        </w:rPr>
        <w:t xml:space="preserve">   </w:t>
      </w:r>
    </w:p>
    <w:p w:rsidR="00F70C6A" w:rsidRPr="001D5745" w:rsidRDefault="00F70C6A">
      <w:pPr>
        <w:pStyle w:val="BodyText"/>
        <w:spacing w:before="6"/>
        <w:rPr>
          <w:b/>
          <w:sz w:val="19"/>
          <w:szCs w:val="19"/>
        </w:rPr>
      </w:pPr>
    </w:p>
    <w:p w:rsidR="00F70C6A" w:rsidRPr="001D5745" w:rsidRDefault="00953946">
      <w:pPr>
        <w:pStyle w:val="BodyText"/>
        <w:tabs>
          <w:tab w:val="left" w:pos="5776"/>
        </w:tabs>
        <w:ind w:left="336"/>
        <w:rPr>
          <w:b/>
          <w:sz w:val="19"/>
          <w:szCs w:val="19"/>
        </w:rPr>
      </w:pPr>
      <w:r w:rsidRPr="001D5745">
        <w:rPr>
          <w:b/>
          <w:sz w:val="19"/>
          <w:szCs w:val="19"/>
        </w:rPr>
        <w:t>Title</w:t>
      </w:r>
      <w:r w:rsidR="0013289A" w:rsidRPr="001D5745">
        <w:rPr>
          <w:b/>
          <w:sz w:val="19"/>
          <w:szCs w:val="19"/>
        </w:rPr>
        <w:t xml:space="preserve">    </w:t>
      </w:r>
      <w:sdt>
        <w:sdtPr>
          <w:rPr>
            <w:b/>
            <w:sz w:val="19"/>
            <w:szCs w:val="19"/>
            <w:highlight w:val="lightGray"/>
          </w:rPr>
          <w:id w:val="-1229837807"/>
          <w:placeholder>
            <w:docPart w:val="DefaultPlaceholder_-1854013440"/>
          </w:placeholder>
        </w:sdtPr>
        <w:sdtEndPr/>
        <w:sdtContent>
          <w:r w:rsidR="005020B9">
            <w:rPr>
              <w:highlight w:val="lightGray"/>
            </w:rPr>
            <w:t>Assistant Commissioner</w:t>
          </w:r>
          <w:r w:rsidR="0016754E">
            <w:rPr>
              <w:b/>
              <w:sz w:val="19"/>
              <w:szCs w:val="19"/>
              <w:highlight w:val="lightGray"/>
            </w:rPr>
            <w:t xml:space="preserve"> </w:t>
          </w:r>
          <w:r w:rsidR="001D5745" w:rsidRPr="0016754E">
            <w:rPr>
              <w:b/>
              <w:sz w:val="19"/>
              <w:szCs w:val="19"/>
              <w:highlight w:val="lightGray"/>
            </w:rPr>
            <w:t xml:space="preserve"> </w:t>
          </w:r>
          <w:r w:rsidR="001D5745" w:rsidRPr="0016754E">
            <w:rPr>
              <w:b/>
              <w:color w:val="000000" w:themeColor="text1"/>
              <w:sz w:val="19"/>
              <w:szCs w:val="19"/>
              <w:highlight w:val="lightGray"/>
            </w:rPr>
            <w:t xml:space="preserve"> </w:t>
          </w:r>
        </w:sdtContent>
      </w:sdt>
      <w:r w:rsidR="002639E1">
        <w:rPr>
          <w:b/>
          <w:sz w:val="19"/>
          <w:szCs w:val="19"/>
        </w:rPr>
        <w:t xml:space="preserve">      </w:t>
      </w:r>
      <w:r w:rsidR="0043477D">
        <w:rPr>
          <w:b/>
          <w:sz w:val="19"/>
          <w:szCs w:val="19"/>
        </w:rPr>
        <w:tab/>
      </w:r>
      <w:r w:rsidRPr="001D5745">
        <w:rPr>
          <w:b/>
          <w:sz w:val="19"/>
          <w:szCs w:val="19"/>
        </w:rPr>
        <w:t>E-mail</w:t>
      </w:r>
      <w:r w:rsidR="00424BB8" w:rsidRPr="001D5745">
        <w:rPr>
          <w:b/>
          <w:sz w:val="19"/>
          <w:szCs w:val="19"/>
        </w:rPr>
        <w:t xml:space="preserve">     </w:t>
      </w:r>
      <w:sdt>
        <w:sdtPr>
          <w:rPr>
            <w:b/>
            <w:sz w:val="19"/>
            <w:szCs w:val="19"/>
            <w:highlight w:val="lightGray"/>
          </w:rPr>
          <w:id w:val="702907945"/>
          <w:placeholder>
            <w:docPart w:val="DefaultPlaceholder_-1854013440"/>
          </w:placeholder>
        </w:sdtPr>
        <w:sdtEndPr/>
        <w:sdtContent>
          <w:r w:rsidR="005020B9">
            <w:rPr>
              <w:highlight w:val="lightGray"/>
            </w:rPr>
            <w:t>tim.henkel@state.mn.us</w:t>
          </w:r>
          <w:r w:rsidR="001D5745" w:rsidRPr="000F0BED">
            <w:rPr>
              <w:b/>
              <w:sz w:val="19"/>
              <w:szCs w:val="19"/>
              <w:highlight w:val="lightGray"/>
            </w:rPr>
            <w:t xml:space="preserve">  </w:t>
          </w:r>
        </w:sdtContent>
      </w:sdt>
    </w:p>
    <w:p w:rsidR="00F70C6A" w:rsidRPr="001D5745" w:rsidRDefault="00F70C6A">
      <w:pPr>
        <w:pStyle w:val="BodyText"/>
        <w:spacing w:before="5"/>
        <w:rPr>
          <w:b/>
          <w:sz w:val="19"/>
          <w:szCs w:val="19"/>
        </w:rPr>
      </w:pPr>
    </w:p>
    <w:p w:rsidR="00F70C6A" w:rsidRPr="001D5745" w:rsidRDefault="00F70C6A">
      <w:pPr>
        <w:rPr>
          <w:b/>
          <w:sz w:val="19"/>
          <w:szCs w:val="19"/>
        </w:rPr>
        <w:sectPr w:rsidR="00F70C6A" w:rsidRPr="001D5745">
          <w:type w:val="continuous"/>
          <w:pgSz w:w="12240" w:h="15840"/>
          <w:pgMar w:top="220" w:right="600" w:bottom="280" w:left="600" w:header="720" w:footer="720" w:gutter="0"/>
          <w:cols w:space="720"/>
        </w:sectPr>
      </w:pPr>
    </w:p>
    <w:p w:rsidR="000F0BED" w:rsidRDefault="001D5745" w:rsidP="000F0BED">
      <w:pPr>
        <w:pStyle w:val="BodyText"/>
        <w:spacing w:before="94"/>
        <w:ind w:left="336" w:right="-3026"/>
        <w:rPr>
          <w:b/>
          <w:sz w:val="19"/>
          <w:szCs w:val="19"/>
        </w:rPr>
      </w:pPr>
      <w:r w:rsidRPr="001D5745">
        <w:rPr>
          <w:b/>
          <w:sz w:val="19"/>
          <w:szCs w:val="19"/>
        </w:rPr>
        <w:t>Agency/Member</w:t>
      </w:r>
      <w:r w:rsidR="002B1198">
        <w:rPr>
          <w:b/>
          <w:sz w:val="19"/>
          <w:szCs w:val="19"/>
        </w:rPr>
        <w:t xml:space="preserve"> </w:t>
      </w:r>
      <w:r w:rsidR="00953946" w:rsidRPr="001D5745">
        <w:rPr>
          <w:b/>
          <w:sz w:val="19"/>
          <w:szCs w:val="19"/>
        </w:rPr>
        <w:t>Department</w:t>
      </w:r>
    </w:p>
    <w:p w:rsidR="00F70C6A" w:rsidRPr="001D5745" w:rsidRDefault="0013289A" w:rsidP="000F0BED">
      <w:pPr>
        <w:pStyle w:val="BodyText"/>
        <w:spacing w:before="94"/>
        <w:ind w:left="336" w:right="-3026"/>
        <w:rPr>
          <w:b/>
          <w:sz w:val="19"/>
          <w:szCs w:val="19"/>
        </w:rPr>
      </w:pPr>
      <w:r w:rsidRPr="001D5745">
        <w:rPr>
          <w:b/>
          <w:sz w:val="19"/>
          <w:szCs w:val="19"/>
        </w:rPr>
        <w:t xml:space="preserve"> </w:t>
      </w:r>
      <w:sdt>
        <w:sdtPr>
          <w:rPr>
            <w:b/>
            <w:sz w:val="19"/>
            <w:szCs w:val="19"/>
            <w:highlight w:val="lightGray"/>
          </w:rPr>
          <w:id w:val="-833140753"/>
          <w:placeholder>
            <w:docPart w:val="DefaultPlaceholder_-1854013440"/>
          </w:placeholder>
        </w:sdtPr>
        <w:sdtEndPr/>
        <w:sdtContent>
          <w:r w:rsidR="006668FB">
            <w:rPr>
              <w:highlight w:val="lightGray"/>
            </w:rPr>
            <w:t>Minnesota DOT</w:t>
          </w:r>
          <w:r w:rsidR="002639E1">
            <w:rPr>
              <w:b/>
              <w:sz w:val="19"/>
              <w:szCs w:val="19"/>
              <w:highlight w:val="lightGray"/>
            </w:rPr>
            <w:t xml:space="preserve">     </w:t>
          </w:r>
        </w:sdtContent>
      </w:sdt>
    </w:p>
    <w:p w:rsidR="00F70C6A" w:rsidRPr="001D5745" w:rsidRDefault="00F70C6A">
      <w:pPr>
        <w:pStyle w:val="BodyText"/>
        <w:rPr>
          <w:b/>
          <w:sz w:val="19"/>
          <w:szCs w:val="19"/>
        </w:rPr>
      </w:pPr>
    </w:p>
    <w:p w:rsidR="002639E1" w:rsidRDefault="00953946" w:rsidP="002639E1">
      <w:pPr>
        <w:pStyle w:val="BodyText"/>
        <w:spacing w:line="230" w:lineRule="exact"/>
        <w:ind w:left="336" w:right="-1856"/>
        <w:rPr>
          <w:b/>
          <w:sz w:val="19"/>
          <w:szCs w:val="19"/>
        </w:rPr>
      </w:pPr>
      <w:r w:rsidRPr="001D5745">
        <w:rPr>
          <w:b/>
          <w:sz w:val="19"/>
          <w:szCs w:val="19"/>
        </w:rPr>
        <w:t>AASHTOCommittee</w:t>
      </w:r>
      <w:r w:rsidR="0013289A" w:rsidRPr="001D5745">
        <w:rPr>
          <w:b/>
          <w:sz w:val="19"/>
          <w:szCs w:val="19"/>
        </w:rPr>
        <w:t xml:space="preserve"> </w:t>
      </w:r>
    </w:p>
    <w:p w:rsidR="00F70C6A" w:rsidRDefault="0013289A" w:rsidP="0050357C">
      <w:pPr>
        <w:pStyle w:val="BodyText"/>
        <w:spacing w:line="230" w:lineRule="exact"/>
        <w:ind w:left="336" w:right="-2936"/>
        <w:rPr>
          <w:b/>
          <w:sz w:val="19"/>
          <w:szCs w:val="19"/>
        </w:rPr>
      </w:pPr>
      <w:r w:rsidRPr="001D5745">
        <w:rPr>
          <w:b/>
          <w:sz w:val="19"/>
          <w:szCs w:val="19"/>
        </w:rPr>
        <w:t xml:space="preserve"> </w:t>
      </w:r>
      <w:sdt>
        <w:sdtPr>
          <w:rPr>
            <w:b/>
            <w:sz w:val="19"/>
            <w:szCs w:val="19"/>
            <w:highlight w:val="lightGray"/>
          </w:rPr>
          <w:id w:val="-1562086749"/>
          <w:placeholder>
            <w:docPart w:val="618756A403B34D0F851113E1CA0503CB"/>
          </w:placeholder>
        </w:sdtPr>
        <w:sdtEndPr/>
        <w:sdtContent>
          <w:r w:rsidR="00F75310">
            <w:rPr>
              <w:highlight w:val="lightGray"/>
            </w:rPr>
            <w:t>Council on Highways and Streets</w:t>
          </w:r>
          <w:r w:rsidR="0050357C">
            <w:rPr>
              <w:b/>
              <w:sz w:val="19"/>
              <w:szCs w:val="19"/>
              <w:highlight w:val="lightGray"/>
            </w:rPr>
            <w:t xml:space="preserve">    </w:t>
          </w:r>
        </w:sdtContent>
      </w:sdt>
    </w:p>
    <w:p w:rsidR="0050357C" w:rsidRPr="001D5745" w:rsidRDefault="0050357C" w:rsidP="002639E1">
      <w:pPr>
        <w:pStyle w:val="BodyText"/>
        <w:spacing w:line="230" w:lineRule="exact"/>
        <w:ind w:left="336" w:right="-1856"/>
        <w:rPr>
          <w:b/>
          <w:sz w:val="19"/>
          <w:szCs w:val="19"/>
        </w:rPr>
      </w:pPr>
    </w:p>
    <w:p w:rsidR="002B1198" w:rsidRDefault="00953946" w:rsidP="002B1198">
      <w:pPr>
        <w:pStyle w:val="BodyText"/>
        <w:spacing w:before="94"/>
        <w:ind w:left="336"/>
      </w:pPr>
      <w:r w:rsidRPr="001D5745">
        <w:rPr>
          <w:b/>
          <w:sz w:val="19"/>
          <w:szCs w:val="19"/>
        </w:rPr>
        <w:br w:type="column"/>
      </w:r>
      <w:r w:rsidRPr="001D5745">
        <w:rPr>
          <w:b/>
          <w:sz w:val="19"/>
          <w:szCs w:val="19"/>
        </w:rPr>
        <w:t>Telephone number</w:t>
      </w:r>
      <w:r w:rsidR="00424BB8">
        <w:t xml:space="preserve">  </w:t>
      </w:r>
      <w:sdt>
        <w:sdtPr>
          <w:rPr>
            <w:highlight w:val="lightGray"/>
          </w:rPr>
          <w:id w:val="1231357575"/>
          <w:placeholder>
            <w:docPart w:val="DefaultPlaceholder_-1854013440"/>
          </w:placeholder>
        </w:sdtPr>
        <w:sdtEndPr/>
        <w:sdtContent>
          <w:r w:rsidR="00F75310">
            <w:rPr>
              <w:highlight w:val="lightGray"/>
            </w:rPr>
            <w:t>651-245-9792</w:t>
          </w:r>
          <w:r w:rsidR="002B33B7">
            <w:rPr>
              <w:highlight w:val="lightGray"/>
            </w:rPr>
            <w:t xml:space="preserve"> </w:t>
          </w:r>
          <w:r w:rsidR="001D5745" w:rsidRPr="000F0BED">
            <w:rPr>
              <w:highlight w:val="lightGray"/>
            </w:rPr>
            <w:t xml:space="preserve">   </w:t>
          </w:r>
          <w:r w:rsidR="0043477D">
            <w:rPr>
              <w:highlight w:val="lightGray"/>
            </w:rPr>
            <w:t xml:space="preserve">  </w:t>
          </w:r>
        </w:sdtContent>
      </w:sdt>
    </w:p>
    <w:p w:rsidR="002B1198" w:rsidRDefault="002B1198" w:rsidP="002B1198">
      <w:pPr>
        <w:pStyle w:val="BodyText"/>
        <w:spacing w:before="94"/>
        <w:ind w:left="336"/>
        <w:rPr>
          <w:b/>
          <w:sz w:val="18"/>
          <w:szCs w:val="18"/>
        </w:rPr>
      </w:pPr>
    </w:p>
    <w:p w:rsidR="00F70C6A" w:rsidRDefault="00953946" w:rsidP="002B1198">
      <w:pPr>
        <w:pStyle w:val="BodyText"/>
        <w:spacing w:before="94"/>
        <w:ind w:left="336"/>
      </w:pPr>
      <w:r w:rsidRPr="00424BB8">
        <w:rPr>
          <w:b/>
          <w:sz w:val="18"/>
          <w:szCs w:val="18"/>
        </w:rPr>
        <w:t>Date of submission</w:t>
      </w:r>
      <w:r w:rsidR="00424BB8" w:rsidRPr="00424BB8">
        <w:rPr>
          <w:b/>
          <w:sz w:val="18"/>
          <w:szCs w:val="18"/>
        </w:rPr>
        <w:t xml:space="preserve">  </w:t>
      </w:r>
      <w:r w:rsidR="00424BB8" w:rsidRPr="00424BB8">
        <w:t xml:space="preserve">  </w:t>
      </w:r>
    </w:p>
    <w:p w:rsidR="00424BB8" w:rsidRDefault="002639E1" w:rsidP="002639E1">
      <w:pPr>
        <w:pStyle w:val="BodyText"/>
        <w:spacing w:before="94"/>
        <w:ind w:left="336"/>
        <w:sectPr w:rsidR="00424BB8" w:rsidSect="000F0BED">
          <w:type w:val="continuous"/>
          <w:pgSz w:w="12240" w:h="15840"/>
          <w:pgMar w:top="220" w:right="600" w:bottom="280" w:left="600" w:header="720" w:footer="720" w:gutter="0"/>
          <w:cols w:num="2" w:space="180" w:equalWidth="0">
            <w:col w:w="1834" w:space="3607"/>
            <w:col w:w="5599"/>
          </w:cols>
        </w:sectPr>
      </w:pPr>
      <w:r>
        <w:t xml:space="preserve"> </w:t>
      </w:r>
      <w:sdt>
        <w:sdtPr>
          <w:rPr>
            <w:highlight w:val="lightGray"/>
          </w:rPr>
          <w:id w:val="1744603510"/>
          <w:placeholder>
            <w:docPart w:val="24FC31C530D14382B183A92C8FFE158A"/>
          </w:placeholder>
          <w:date w:fullDate="2020-10-30T00:00:00Z">
            <w:dateFormat w:val="M/d/yyyy"/>
            <w:lid w:val="en-US"/>
            <w:storeMappedDataAs w:val="dateTime"/>
            <w:calendar w:val="gregorian"/>
          </w:date>
        </w:sdtPr>
        <w:sdtEndPr/>
        <w:sdtContent>
          <w:r w:rsidR="005020B9">
            <w:rPr>
              <w:highlight w:val="lightGray"/>
            </w:rPr>
            <w:t>10/30/2020</w:t>
          </w:r>
        </w:sdtContent>
      </w:sdt>
    </w:p>
    <w:p w:rsidR="0050357C" w:rsidRDefault="0050357C" w:rsidP="0050357C">
      <w:pPr>
        <w:pStyle w:val="ListParagraph"/>
        <w:tabs>
          <w:tab w:val="left" w:pos="532"/>
          <w:tab w:val="left" w:pos="6088"/>
        </w:tabs>
        <w:spacing w:before="3"/>
        <w:ind w:left="175" w:right="444" w:firstLine="0"/>
        <w:jc w:val="left"/>
        <w:rPr>
          <w:rFonts w:ascii="MS Gothic" w:eastAsia="MS Gothic" w:hAnsi="MS Gothic"/>
          <w:sz w:val="20"/>
          <w:highlight w:val="lightGray"/>
        </w:rPr>
      </w:pPr>
    </w:p>
    <w:p w:rsidR="00F70C6A" w:rsidRPr="0050357C" w:rsidRDefault="006110D8" w:rsidP="0050357C">
      <w:pPr>
        <w:pStyle w:val="ListParagraph"/>
        <w:tabs>
          <w:tab w:val="left" w:pos="532"/>
          <w:tab w:val="left" w:pos="6088"/>
        </w:tabs>
        <w:spacing w:before="3"/>
        <w:ind w:left="175" w:right="444" w:firstLine="0"/>
        <w:jc w:val="left"/>
        <w:rPr>
          <w:sz w:val="20"/>
        </w:rPr>
      </w:pPr>
      <w:sdt>
        <w:sdtPr>
          <w:rPr>
            <w:rFonts w:ascii="MS Gothic" w:eastAsia="MS Gothic" w:hAnsi="MS Gothic"/>
            <w:sz w:val="20"/>
            <w:highlight w:val="lightGray"/>
          </w:rPr>
          <w:id w:val="-1080818988"/>
          <w14:checkbox>
            <w14:checked w14:val="1"/>
            <w14:checkedState w14:val="2612" w14:font="MS Gothic"/>
            <w14:uncheckedState w14:val="2610" w14:font="MS Gothic"/>
          </w14:checkbox>
        </w:sdtPr>
        <w:sdtEndPr/>
        <w:sdtContent>
          <w:r w:rsidR="00F75310">
            <w:rPr>
              <w:rFonts w:ascii="MS Gothic" w:eastAsia="MS Gothic" w:hAnsi="MS Gothic" w:hint="eastAsia"/>
              <w:sz w:val="20"/>
              <w:highlight w:val="lightGray"/>
            </w:rPr>
            <w:t>☒</w:t>
          </w:r>
        </w:sdtContent>
      </w:sdt>
      <w:r w:rsidR="00953946" w:rsidRPr="0050357C">
        <w:rPr>
          <w:sz w:val="20"/>
        </w:rPr>
        <w:t xml:space="preserve">Please </w:t>
      </w:r>
      <w:r w:rsidR="00953946" w:rsidRPr="0050357C">
        <w:rPr>
          <w:b/>
          <w:sz w:val="20"/>
          <w:u w:val="thick"/>
        </w:rPr>
        <w:t>check</w:t>
      </w:r>
      <w:r w:rsidR="00953946" w:rsidRPr="0050357C">
        <w:rPr>
          <w:b/>
          <w:sz w:val="20"/>
        </w:rPr>
        <w:t xml:space="preserve"> </w:t>
      </w:r>
      <w:r w:rsidR="00953946" w:rsidRPr="0050357C">
        <w:rPr>
          <w:sz w:val="20"/>
        </w:rPr>
        <w:t xml:space="preserve">this box if your proposal has been endorsed or is </w:t>
      </w:r>
      <w:r w:rsidR="00953946" w:rsidRPr="0050357C">
        <w:rPr>
          <w:sz w:val="18"/>
          <w:szCs w:val="18"/>
        </w:rPr>
        <w:t>being</w:t>
      </w:r>
      <w:r w:rsidR="00953946" w:rsidRPr="0050357C">
        <w:rPr>
          <w:sz w:val="20"/>
        </w:rPr>
        <w:t xml:space="preserve"> requested through an AASHTO Committee. List the AASHTO Committee(s) that endorsed this</w:t>
      </w:r>
      <w:r w:rsidR="00953946" w:rsidRPr="0050357C">
        <w:rPr>
          <w:spacing w:val="-34"/>
          <w:sz w:val="20"/>
        </w:rPr>
        <w:t xml:space="preserve"> </w:t>
      </w:r>
      <w:r w:rsidR="00953946" w:rsidRPr="0050357C">
        <w:rPr>
          <w:sz w:val="20"/>
        </w:rPr>
        <w:t xml:space="preserve">proposal: </w:t>
      </w:r>
      <w:r w:rsidR="00953946" w:rsidRPr="0050357C">
        <w:rPr>
          <w:sz w:val="20"/>
          <w:u w:val="thick"/>
        </w:rPr>
        <w:t xml:space="preserve"> </w:t>
      </w:r>
      <w:sdt>
        <w:sdtPr>
          <w:rPr>
            <w:highlight w:val="lightGray"/>
            <w:u w:val="thick"/>
          </w:rPr>
          <w:id w:val="-931432374"/>
          <w:placeholder>
            <w:docPart w:val="DefaultPlaceholder_-1854013440"/>
          </w:placeholder>
        </w:sdtPr>
        <w:sdtEndPr>
          <w:rPr>
            <w:u w:val="single"/>
          </w:rPr>
        </w:sdtEndPr>
        <w:sdtContent>
          <w:r w:rsidR="003D597E">
            <w:rPr>
              <w:highlight w:val="lightGray"/>
            </w:rPr>
            <w:t xml:space="preserve">Russel McMurry &amp; </w:t>
          </w:r>
          <w:r w:rsidR="00F75310">
            <w:rPr>
              <w:highlight w:val="lightGray"/>
            </w:rPr>
            <w:t xml:space="preserve">Paul Degges on behalf of the Council on Highways and Streets </w:t>
          </w:r>
          <w:r>
            <w:rPr>
              <w:highlight w:val="lightGray"/>
            </w:rPr>
            <w:t>(</w:t>
          </w:r>
          <w:r w:rsidR="00F75310">
            <w:rPr>
              <w:highlight w:val="lightGray"/>
            </w:rPr>
            <w:t>email</w:t>
          </w:r>
          <w:r>
            <w:rPr>
              <w:highlight w:val="lightGray"/>
            </w:rPr>
            <w:t xml:space="preserve"> available upon request</w:t>
          </w:r>
          <w:bookmarkStart w:id="0" w:name="_GoBack"/>
          <w:bookmarkEnd w:id="0"/>
          <w:r w:rsidR="00F75310">
            <w:rPr>
              <w:highlight w:val="lightGray"/>
            </w:rPr>
            <w:t>)</w:t>
          </w:r>
        </w:sdtContent>
      </w:sdt>
      <w:r w:rsidR="00953946" w:rsidRPr="0050357C">
        <w:rPr>
          <w:sz w:val="20"/>
          <w:u w:val="single"/>
        </w:rPr>
        <w:tab/>
      </w:r>
    </w:p>
    <w:p w:rsidR="00F70C6A" w:rsidRDefault="00F70C6A">
      <w:pPr>
        <w:pStyle w:val="BodyText"/>
        <w:spacing w:before="1"/>
        <w:rPr>
          <w:sz w:val="12"/>
        </w:rPr>
      </w:pPr>
    </w:p>
    <w:p w:rsidR="00F70C6A" w:rsidRDefault="00953946">
      <w:pPr>
        <w:pStyle w:val="Heading1"/>
        <w:spacing w:before="94"/>
        <w:rPr>
          <w:u w:val="none"/>
        </w:rPr>
      </w:pPr>
      <w:r>
        <w:rPr>
          <w:u w:val="thick"/>
        </w:rPr>
        <w:t>Title of Proposed Scan:</w:t>
      </w:r>
      <w:sdt>
        <w:sdtPr>
          <w:rPr>
            <w:highlight w:val="lightGray"/>
            <w:u w:val="thick"/>
          </w:rPr>
          <w:id w:val="474811160"/>
          <w:placeholder>
            <w:docPart w:val="DefaultPlaceholder_-1854013440"/>
          </w:placeholder>
        </w:sdtPr>
        <w:sdtEndPr/>
        <w:sdtContent>
          <w:r w:rsidR="006668FB" w:rsidRPr="006668FB">
            <w:t>Tools, Methods, and Strategies for Setting Project Development Budgets – U.S. Best Practices</w:t>
          </w:r>
        </w:sdtContent>
      </w:sdt>
    </w:p>
    <w:p w:rsidR="00F70C6A" w:rsidRDefault="00F70C6A">
      <w:pPr>
        <w:pStyle w:val="BodyText"/>
        <w:rPr>
          <w:b/>
          <w:sz w:val="17"/>
        </w:rPr>
      </w:pPr>
    </w:p>
    <w:p w:rsidR="00F70C6A" w:rsidRDefault="00953946">
      <w:pPr>
        <w:pStyle w:val="BodyText"/>
        <w:spacing w:before="94"/>
        <w:ind w:left="120"/>
      </w:pPr>
      <w:r>
        <w:rPr>
          <w:b/>
          <w:u w:val="thick"/>
        </w:rPr>
        <w:t>Problem Statement</w:t>
      </w:r>
      <w:r>
        <w:rPr>
          <w:b/>
        </w:rPr>
        <w:t xml:space="preserve"> </w:t>
      </w:r>
      <w:r>
        <w:t>(What topic is to be examined? What drives the need for the scan? Why now?)</w:t>
      </w:r>
    </w:p>
    <w:sdt>
      <w:sdtPr>
        <w:rPr>
          <w:sz w:val="20"/>
          <w:szCs w:val="20"/>
          <w:highlight w:val="lightGray"/>
        </w:rPr>
        <w:id w:val="1050960136"/>
        <w:placeholder>
          <w:docPart w:val="DefaultPlaceholder_-1854013440"/>
        </w:placeholder>
      </w:sdtPr>
      <w:sdtEndPr/>
      <w:sdtContent>
        <w:p w:rsidR="00F75310" w:rsidRDefault="00F75310" w:rsidP="006668FB">
          <w:pPr>
            <w:rPr>
              <w:sz w:val="20"/>
              <w:szCs w:val="20"/>
            </w:rPr>
          </w:pPr>
        </w:p>
        <w:p w:rsidR="006668FB" w:rsidRPr="006668FB" w:rsidRDefault="006668FB" w:rsidP="006668FB">
          <w:r w:rsidRPr="006668FB">
            <w:t xml:space="preserve">As transportation professionals we are often asked how much does a capital transportation cost. The answer will vary depending on who provides the answer. It may be the construction cost at the time of project award. It may include right-of-way and mitigation costs. It may include the costs of consultants hired to develop the project, and it may include internal design, review, and project management costs. Many agencies struggle just to state a “Total Project Cost” after the money has been spent. It is even more difficult to provide a “Total Project Cost Estimate” as the project is being proposed. While years of experience and tools exist for setting construction cost budgets, less expertise and tools exist for setting budgets for the delivery costs. These costs include internal staff salaries and external consultant costs for scope development, environmental documentation, investigation and analyses, plan development, public engagement, project management, and construction engineering. Setting a </w:t>
          </w:r>
          <w:r w:rsidRPr="006668FB">
            <w:lastRenderedPageBreak/>
            <w:t xml:space="preserve">budget for project development is difficult because a portion of this work takes place early in the exploration phase of a project. </w:t>
          </w:r>
        </w:p>
        <w:p w:rsidR="006668FB" w:rsidRPr="006668FB" w:rsidRDefault="006668FB" w:rsidP="006668FB"/>
        <w:p w:rsidR="006668FB" w:rsidRPr="006668FB" w:rsidRDefault="006668FB" w:rsidP="006668FB">
          <w:r w:rsidRPr="006668FB">
            <w:t xml:space="preserve">At the same time, stakeholders and decision-makers are asking for project budgets; having a clear estimate of what an agency intends to spend developing, delivering, and constructing a project. </w:t>
          </w:r>
        </w:p>
        <w:p w:rsidR="00F70C6A" w:rsidRDefault="006110D8">
          <w:pPr>
            <w:pStyle w:val="BodyText"/>
          </w:pPr>
        </w:p>
      </w:sdtContent>
    </w:sdt>
    <w:p w:rsidR="00F70C6A" w:rsidRDefault="00F70C6A">
      <w:pPr>
        <w:pStyle w:val="BodyText"/>
        <w:spacing w:before="6"/>
        <w:rPr>
          <w:sz w:val="27"/>
        </w:rPr>
      </w:pPr>
    </w:p>
    <w:p w:rsidR="00F70C6A" w:rsidRDefault="00953946">
      <w:pPr>
        <w:pStyle w:val="BodyText"/>
        <w:spacing w:before="94"/>
        <w:ind w:left="120" w:right="269"/>
      </w:pPr>
      <w:r>
        <w:rPr>
          <w:b/>
          <w:u w:val="thick"/>
        </w:rPr>
        <w:t>Scan Scope</w:t>
      </w:r>
      <w:r>
        <w:rPr>
          <w:b/>
        </w:rPr>
        <w:t xml:space="preserve"> </w:t>
      </w:r>
      <w:r>
        <w:t>(What specific subject areas are to be examined? Which cities and states might be visited? Which agencies/organizations (including specific departments or types of staff if applicable)?</w:t>
      </w:r>
    </w:p>
    <w:sdt>
      <w:sdtPr>
        <w:rPr>
          <w:sz w:val="20"/>
          <w:szCs w:val="20"/>
          <w:highlight w:val="lightGray"/>
        </w:rPr>
        <w:id w:val="-1085529653"/>
        <w:placeholder>
          <w:docPart w:val="DefaultPlaceholder_-1854013440"/>
        </w:placeholder>
      </w:sdtPr>
      <w:sdtEndPr/>
      <w:sdtContent>
        <w:p w:rsidR="00F75310" w:rsidRDefault="00F75310" w:rsidP="006668FB">
          <w:pPr>
            <w:rPr>
              <w:sz w:val="20"/>
              <w:szCs w:val="20"/>
            </w:rPr>
          </w:pPr>
        </w:p>
        <w:p w:rsidR="006668FB" w:rsidRPr="006668FB" w:rsidRDefault="006668FB" w:rsidP="006668FB">
          <w:r w:rsidRPr="006668FB">
            <w:t>The objective of this scan is to examine how project delivery budgets are set for projects where projects are deliver both through public and private efforts. The scope of this scan will focus on pre-construction budget estimates and management, and will not include actual project construction estimates. For this scan, pre-construction elements include, but are not limited to: NEPA process, project management, site investigation, right-of-way process, engineering analyses, design, plan preparation, and pre-letting activities. Significant example questions can include:</w:t>
          </w:r>
        </w:p>
        <w:p w:rsidR="006668FB" w:rsidRPr="006668FB" w:rsidRDefault="006668FB" w:rsidP="006668FB"/>
        <w:p w:rsidR="006668FB" w:rsidRPr="006668FB" w:rsidRDefault="006668FB" w:rsidP="006668FB">
          <w:r w:rsidRPr="006668FB">
            <w:t>Do agencies set a specific pre-construction (or project development) budget for each project?</w:t>
          </w:r>
        </w:p>
        <w:p w:rsidR="006668FB" w:rsidRDefault="006668FB" w:rsidP="006668FB"/>
        <w:p w:rsidR="006668FB" w:rsidRPr="006668FB" w:rsidRDefault="006668FB" w:rsidP="006668FB">
          <w:r w:rsidRPr="006668FB">
            <w:t>What work tasks/elements are included in the pre-construction budget (e.g., project management, NEPA, investigation/analyses, right-of-way, post-construction)?</w:t>
          </w:r>
        </w:p>
        <w:p w:rsidR="006668FB" w:rsidRDefault="006668FB" w:rsidP="006668FB"/>
        <w:p w:rsidR="006668FB" w:rsidRPr="006668FB" w:rsidRDefault="006668FB" w:rsidP="006668FB">
          <w:r w:rsidRPr="006668FB">
            <w:t>How do agencies manage the engineering scope of a project (e.g., “when is the scope good enough”)?</w:t>
          </w:r>
        </w:p>
        <w:p w:rsidR="006668FB" w:rsidRDefault="006668FB" w:rsidP="006668FB"/>
        <w:p w:rsidR="006668FB" w:rsidRPr="006668FB" w:rsidRDefault="006668FB" w:rsidP="006668FB">
          <w:r w:rsidRPr="006668FB">
            <w:t>Does the approach differ if the project is being delivered by a public agency compared to being delivered by a private company (e.g., privately owned/managed toll facilities)?</w:t>
          </w:r>
        </w:p>
        <w:p w:rsidR="006668FB" w:rsidRDefault="006668FB" w:rsidP="006668FB"/>
        <w:p w:rsidR="006668FB" w:rsidRPr="006668FB" w:rsidRDefault="006668FB" w:rsidP="006668FB">
          <w:r w:rsidRPr="006668FB">
            <w:t>When are project development budgets set for projects?</w:t>
          </w:r>
        </w:p>
        <w:p w:rsidR="006668FB" w:rsidRDefault="006668FB" w:rsidP="006668FB"/>
        <w:p w:rsidR="006668FB" w:rsidRPr="006668FB" w:rsidRDefault="006668FB" w:rsidP="006668FB">
          <w:r w:rsidRPr="006668FB">
            <w:t>Does the size of the construction project impact the approach to setting project development budgets?</w:t>
          </w:r>
        </w:p>
        <w:p w:rsidR="006668FB" w:rsidRDefault="006668FB" w:rsidP="006668FB"/>
        <w:p w:rsidR="006668FB" w:rsidRPr="006668FB" w:rsidRDefault="006668FB" w:rsidP="006668FB">
          <w:r w:rsidRPr="006668FB">
            <w:t>How is pre-construction risk and contingency addressed in the process? And how is contingency released over time?</w:t>
          </w:r>
        </w:p>
        <w:p w:rsidR="006668FB" w:rsidRDefault="006668FB" w:rsidP="006668FB"/>
        <w:p w:rsidR="006668FB" w:rsidRPr="006668FB" w:rsidRDefault="006668FB" w:rsidP="006668FB">
          <w:r w:rsidRPr="006668FB">
            <w:t>Who is responsible for setting, approving, and managing project development budgets?</w:t>
          </w:r>
        </w:p>
        <w:p w:rsidR="006668FB" w:rsidRDefault="006668FB" w:rsidP="006668FB"/>
        <w:p w:rsidR="006668FB" w:rsidRPr="006668FB" w:rsidRDefault="006668FB" w:rsidP="006668FB">
          <w:r w:rsidRPr="006668FB">
            <w:t>What has been successful? What did not work?</w:t>
          </w:r>
        </w:p>
        <w:p w:rsidR="006668FB" w:rsidRDefault="006668FB" w:rsidP="006668FB"/>
        <w:p w:rsidR="006668FB" w:rsidRPr="006668FB" w:rsidRDefault="006668FB" w:rsidP="006668FB">
          <w:r w:rsidRPr="006668FB">
            <w:t>How does your agency manage the overall process?</w:t>
          </w:r>
        </w:p>
        <w:p w:rsidR="006668FB" w:rsidRDefault="006668FB" w:rsidP="006668FB"/>
        <w:p w:rsidR="006668FB" w:rsidRPr="006668FB" w:rsidRDefault="006668FB" w:rsidP="006668FB">
          <w:r w:rsidRPr="006668FB">
            <w:t>Does the FHWA NEPA process increase the complexity of setting a project development budget?</w:t>
          </w:r>
        </w:p>
        <w:p w:rsidR="00F70C6A" w:rsidRDefault="006110D8">
          <w:pPr>
            <w:pStyle w:val="BodyText"/>
            <w:rPr>
              <w:sz w:val="22"/>
            </w:rPr>
          </w:pPr>
        </w:p>
      </w:sdtContent>
    </w:sdt>
    <w:p w:rsidR="00F70C6A" w:rsidRDefault="00F70C6A">
      <w:pPr>
        <w:pStyle w:val="BodyText"/>
        <w:rPr>
          <w:sz w:val="22"/>
        </w:rPr>
      </w:pPr>
    </w:p>
    <w:p w:rsidR="00F70C6A" w:rsidRDefault="00953946">
      <w:pPr>
        <w:pStyle w:val="BodyText"/>
        <w:spacing w:before="133"/>
        <w:ind w:left="120"/>
      </w:pPr>
      <w:r>
        <w:rPr>
          <w:b/>
          <w:u w:val="thick"/>
        </w:rPr>
        <w:t>Anticipated Scan Results</w:t>
      </w:r>
      <w:r>
        <w:rPr>
          <w:b/>
        </w:rPr>
        <w:t xml:space="preserve"> </w:t>
      </w:r>
      <w:r>
        <w:t>(What key information is to be gained? What information is to be shared after the scan? Who would the audience be for this information?)</w:t>
      </w:r>
    </w:p>
    <w:sdt>
      <w:sdtPr>
        <w:rPr>
          <w:sz w:val="20"/>
          <w:szCs w:val="20"/>
          <w:highlight w:val="lightGray"/>
        </w:rPr>
        <w:id w:val="-1331524681"/>
        <w:placeholder>
          <w:docPart w:val="DefaultPlaceholder_-1854013440"/>
        </w:placeholder>
      </w:sdtPr>
      <w:sdtEndPr/>
      <w:sdtContent>
        <w:p w:rsidR="006668FB" w:rsidRDefault="006668FB" w:rsidP="006668FB"/>
        <w:p w:rsidR="006668FB" w:rsidRPr="006668FB" w:rsidRDefault="006668FB" w:rsidP="006668FB">
          <w:r w:rsidRPr="006668FB">
            <w:t xml:space="preserve">A successful process for setting the project development budget for a capital transportation project will help agencies more effectively manage their limited resources and better communicate to stakeholders and decision-makers the total project cost/total project cost estimate. </w:t>
          </w:r>
        </w:p>
        <w:p w:rsidR="006668FB" w:rsidRPr="006668FB" w:rsidRDefault="006668FB" w:rsidP="006668FB"/>
        <w:p w:rsidR="006668FB" w:rsidRPr="006668FB" w:rsidRDefault="006668FB" w:rsidP="006668FB">
          <w:r w:rsidRPr="006668FB">
            <w:t xml:space="preserve">Effective resource management includes fully understanding the all the costs associated with a project so a more thorough and accurate return on investment analysis can be performed. This scan will provide agencies a better understanding on how a project impacts their capital, operating, and consulting budgets. </w:t>
          </w:r>
        </w:p>
        <w:p w:rsidR="00F70C6A" w:rsidRDefault="006110D8">
          <w:pPr>
            <w:pStyle w:val="BodyText"/>
            <w:rPr>
              <w:sz w:val="22"/>
            </w:rPr>
          </w:pPr>
        </w:p>
      </w:sdtContent>
    </w:sdt>
    <w:p w:rsidR="00F70C6A" w:rsidRDefault="00F70C6A">
      <w:pPr>
        <w:pStyle w:val="BodyText"/>
        <w:rPr>
          <w:sz w:val="22"/>
        </w:rPr>
      </w:pPr>
    </w:p>
    <w:p w:rsidR="00F70C6A" w:rsidRDefault="00953946">
      <w:pPr>
        <w:spacing w:before="135"/>
        <w:ind w:left="120"/>
        <w:rPr>
          <w:sz w:val="20"/>
        </w:rPr>
      </w:pPr>
      <w:r>
        <w:rPr>
          <w:b/>
          <w:sz w:val="20"/>
          <w:u w:val="thick"/>
        </w:rPr>
        <w:t>Benefits Expected</w:t>
      </w:r>
      <w:r>
        <w:rPr>
          <w:b/>
          <w:sz w:val="20"/>
        </w:rPr>
        <w:t xml:space="preserve"> </w:t>
      </w:r>
      <w:r>
        <w:rPr>
          <w:sz w:val="20"/>
        </w:rPr>
        <w:t>(Including potential impacts on current technology or procedures)</w:t>
      </w:r>
      <w:r w:rsidR="00F7693F">
        <w:rPr>
          <w:sz w:val="20"/>
        </w:rPr>
        <w:t xml:space="preserve">   </w:t>
      </w:r>
      <w:sdt>
        <w:sdtPr>
          <w:rPr>
            <w:sz w:val="20"/>
            <w:highlight w:val="lightGray"/>
          </w:rPr>
          <w:id w:val="-2085214429"/>
          <w:placeholder>
            <w:docPart w:val="DefaultPlaceholder_-1854013440"/>
          </w:placeholder>
        </w:sdtPr>
        <w:sdtEndPr/>
        <w:sdtContent>
          <w:r w:rsidR="006668FB" w:rsidRPr="006668FB">
            <w:t xml:space="preserve">A complete understanding of the total cost of the project will give stakeholders and decision-makers an accurate picture of the true cost of a project. Currently the various costs of a project are broken out, departmentalized, and not directly linked or fully accounted for. Providing a total project cost of a capital investment will give the public a better understanding of </w:t>
          </w:r>
          <w:r w:rsidR="006668FB" w:rsidRPr="006668FB">
            <w:lastRenderedPageBreak/>
            <w:t>all the elements that need to be considered during public engagement. Historically, public agencies do not take the steps to develop and communicate the pre-construction costs. This scan will identify tools, methods, and strategies used to develop pre-construction budgets. The scan tour report will document lessons learned and best practices experienced by public agencies and private entities. Private sector lessons and practices may be adapted to public agencies that currently do not set project development budgets. The scan tour report may also provide insight into how to set a project development budget for projects with multiple alternatives, or projects that are still in the planning process.</w:t>
          </w:r>
          <w:r w:rsidR="00CB1042">
            <w:t xml:space="preserve"> This information will give public agencies greater capacity to explain to stakeholders and decision-makers the total cost for delivering capital transportation investments. Stakeholders and decision-makers will be able to make more informed decisions.</w:t>
          </w:r>
          <w:r w:rsidR="006668FB">
            <w:t xml:space="preserve"> </w:t>
          </w:r>
          <w:r w:rsidR="006110D8">
            <w:t xml:space="preserve">  </w:t>
          </w:r>
        </w:sdtContent>
      </w:sdt>
    </w:p>
    <w:sectPr w:rsidR="00F70C6A">
      <w:type w:val="continuous"/>
      <w:pgSz w:w="12240" w:h="15840"/>
      <w:pgMar w:top="2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14F8"/>
    <w:multiLevelType w:val="hybridMultilevel"/>
    <w:tmpl w:val="2CA89E2C"/>
    <w:lvl w:ilvl="0" w:tplc="0A4C6BCE">
      <w:start w:val="1"/>
      <w:numFmt w:val="bullet"/>
      <w:lvlText w:val=""/>
      <w:lvlJc w:val="left"/>
      <w:pPr>
        <w:tabs>
          <w:tab w:val="num" w:pos="773"/>
        </w:tabs>
        <w:ind w:left="773" w:hanging="360"/>
      </w:pPr>
      <w:rPr>
        <w:rFonts w:ascii="Symbol" w:hAnsi="Symbol" w:cs="Symbol" w:hint="default"/>
        <w:color w:val="auto"/>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2213"/>
        </w:tabs>
        <w:ind w:left="2213" w:hanging="360"/>
      </w:pPr>
      <w:rPr>
        <w:rFonts w:ascii="Wingdings" w:hAnsi="Wingdings" w:cs="Wingdings" w:hint="default"/>
      </w:rPr>
    </w:lvl>
    <w:lvl w:ilvl="3" w:tplc="04090001">
      <w:start w:val="1"/>
      <w:numFmt w:val="bullet"/>
      <w:lvlText w:val=""/>
      <w:lvlJc w:val="left"/>
      <w:pPr>
        <w:tabs>
          <w:tab w:val="num" w:pos="2933"/>
        </w:tabs>
        <w:ind w:left="2933" w:hanging="360"/>
      </w:pPr>
      <w:rPr>
        <w:rFonts w:ascii="Symbol" w:hAnsi="Symbol" w:cs="Symbol" w:hint="default"/>
      </w:rPr>
    </w:lvl>
    <w:lvl w:ilvl="4" w:tplc="04090003">
      <w:start w:val="1"/>
      <w:numFmt w:val="bullet"/>
      <w:lvlText w:val="o"/>
      <w:lvlJc w:val="left"/>
      <w:pPr>
        <w:tabs>
          <w:tab w:val="num" w:pos="3653"/>
        </w:tabs>
        <w:ind w:left="3653" w:hanging="360"/>
      </w:pPr>
      <w:rPr>
        <w:rFonts w:ascii="Courier New" w:hAnsi="Courier New" w:cs="Courier New" w:hint="default"/>
      </w:rPr>
    </w:lvl>
    <w:lvl w:ilvl="5" w:tplc="04090005">
      <w:start w:val="1"/>
      <w:numFmt w:val="bullet"/>
      <w:lvlText w:val=""/>
      <w:lvlJc w:val="left"/>
      <w:pPr>
        <w:tabs>
          <w:tab w:val="num" w:pos="4373"/>
        </w:tabs>
        <w:ind w:left="4373" w:hanging="360"/>
      </w:pPr>
      <w:rPr>
        <w:rFonts w:ascii="Wingdings" w:hAnsi="Wingdings" w:cs="Wingdings" w:hint="default"/>
      </w:rPr>
    </w:lvl>
    <w:lvl w:ilvl="6" w:tplc="04090001">
      <w:start w:val="1"/>
      <w:numFmt w:val="bullet"/>
      <w:lvlText w:val=""/>
      <w:lvlJc w:val="left"/>
      <w:pPr>
        <w:tabs>
          <w:tab w:val="num" w:pos="5093"/>
        </w:tabs>
        <w:ind w:left="5093" w:hanging="360"/>
      </w:pPr>
      <w:rPr>
        <w:rFonts w:ascii="Symbol" w:hAnsi="Symbol" w:cs="Symbol" w:hint="default"/>
      </w:rPr>
    </w:lvl>
    <w:lvl w:ilvl="7" w:tplc="04090003">
      <w:start w:val="1"/>
      <w:numFmt w:val="bullet"/>
      <w:lvlText w:val="o"/>
      <w:lvlJc w:val="left"/>
      <w:pPr>
        <w:tabs>
          <w:tab w:val="num" w:pos="5813"/>
        </w:tabs>
        <w:ind w:left="5813" w:hanging="360"/>
      </w:pPr>
      <w:rPr>
        <w:rFonts w:ascii="Courier New" w:hAnsi="Courier New" w:cs="Courier New" w:hint="default"/>
      </w:rPr>
    </w:lvl>
    <w:lvl w:ilvl="8" w:tplc="04090005">
      <w:start w:val="1"/>
      <w:numFmt w:val="bullet"/>
      <w:lvlText w:val=""/>
      <w:lvlJc w:val="left"/>
      <w:pPr>
        <w:tabs>
          <w:tab w:val="num" w:pos="6533"/>
        </w:tabs>
        <w:ind w:left="6533" w:hanging="360"/>
      </w:pPr>
      <w:rPr>
        <w:rFonts w:ascii="Wingdings" w:hAnsi="Wingdings" w:cs="Wingdings" w:hint="default"/>
      </w:rPr>
    </w:lvl>
  </w:abstractNum>
  <w:abstractNum w:abstractNumId="1" w15:restartNumberingAfterBreak="0">
    <w:nsid w:val="3FAF6876"/>
    <w:multiLevelType w:val="hybridMultilevel"/>
    <w:tmpl w:val="8AEE5ACC"/>
    <w:lvl w:ilvl="0" w:tplc="DB8AC26C">
      <w:numFmt w:val="bullet"/>
      <w:lvlText w:val=""/>
      <w:lvlJc w:val="left"/>
      <w:pPr>
        <w:ind w:left="911" w:hanging="288"/>
      </w:pPr>
      <w:rPr>
        <w:rFonts w:ascii="Symbol" w:eastAsia="Symbol" w:hAnsi="Symbol" w:cs="Symbol" w:hint="default"/>
        <w:w w:val="100"/>
        <w:sz w:val="20"/>
        <w:szCs w:val="20"/>
      </w:rPr>
    </w:lvl>
    <w:lvl w:ilvl="1" w:tplc="2C925B08">
      <w:numFmt w:val="bullet"/>
      <w:lvlText w:val="•"/>
      <w:lvlJc w:val="left"/>
      <w:pPr>
        <w:ind w:left="1932" w:hanging="288"/>
      </w:pPr>
      <w:rPr>
        <w:rFonts w:hint="default"/>
      </w:rPr>
    </w:lvl>
    <w:lvl w:ilvl="2" w:tplc="C902D8E4">
      <w:numFmt w:val="bullet"/>
      <w:lvlText w:val="•"/>
      <w:lvlJc w:val="left"/>
      <w:pPr>
        <w:ind w:left="2944" w:hanging="288"/>
      </w:pPr>
      <w:rPr>
        <w:rFonts w:hint="default"/>
      </w:rPr>
    </w:lvl>
    <w:lvl w:ilvl="3" w:tplc="5908DEE4">
      <w:numFmt w:val="bullet"/>
      <w:lvlText w:val="•"/>
      <w:lvlJc w:val="left"/>
      <w:pPr>
        <w:ind w:left="3956" w:hanging="288"/>
      </w:pPr>
      <w:rPr>
        <w:rFonts w:hint="default"/>
      </w:rPr>
    </w:lvl>
    <w:lvl w:ilvl="4" w:tplc="78549276">
      <w:numFmt w:val="bullet"/>
      <w:lvlText w:val="•"/>
      <w:lvlJc w:val="left"/>
      <w:pPr>
        <w:ind w:left="4968" w:hanging="288"/>
      </w:pPr>
      <w:rPr>
        <w:rFonts w:hint="default"/>
      </w:rPr>
    </w:lvl>
    <w:lvl w:ilvl="5" w:tplc="1FA67658">
      <w:numFmt w:val="bullet"/>
      <w:lvlText w:val="•"/>
      <w:lvlJc w:val="left"/>
      <w:pPr>
        <w:ind w:left="5980" w:hanging="288"/>
      </w:pPr>
      <w:rPr>
        <w:rFonts w:hint="default"/>
      </w:rPr>
    </w:lvl>
    <w:lvl w:ilvl="6" w:tplc="89E20F58">
      <w:numFmt w:val="bullet"/>
      <w:lvlText w:val="•"/>
      <w:lvlJc w:val="left"/>
      <w:pPr>
        <w:ind w:left="6992" w:hanging="288"/>
      </w:pPr>
      <w:rPr>
        <w:rFonts w:hint="default"/>
      </w:rPr>
    </w:lvl>
    <w:lvl w:ilvl="7" w:tplc="EE3882B6">
      <w:numFmt w:val="bullet"/>
      <w:lvlText w:val="•"/>
      <w:lvlJc w:val="left"/>
      <w:pPr>
        <w:ind w:left="8004" w:hanging="288"/>
      </w:pPr>
      <w:rPr>
        <w:rFonts w:hint="default"/>
      </w:rPr>
    </w:lvl>
    <w:lvl w:ilvl="8" w:tplc="FB1ADCC4">
      <w:numFmt w:val="bullet"/>
      <w:lvlText w:val="•"/>
      <w:lvlJc w:val="left"/>
      <w:pPr>
        <w:ind w:left="9016" w:hanging="288"/>
      </w:pPr>
      <w:rPr>
        <w:rFonts w:hint="default"/>
      </w:rPr>
    </w:lvl>
  </w:abstractNum>
  <w:abstractNum w:abstractNumId="2" w15:restartNumberingAfterBreak="0">
    <w:nsid w:val="5F185EE9"/>
    <w:multiLevelType w:val="hybridMultilevel"/>
    <w:tmpl w:val="99AA94F4"/>
    <w:lvl w:ilvl="0" w:tplc="DCA89194">
      <w:numFmt w:val="bullet"/>
      <w:lvlText w:val="☐"/>
      <w:lvlJc w:val="left"/>
      <w:pPr>
        <w:ind w:left="175" w:hanging="412"/>
      </w:pPr>
      <w:rPr>
        <w:rFonts w:ascii="MS Gothic" w:eastAsia="MS Gothic" w:hAnsi="MS Gothic" w:cs="MS Gothic" w:hint="default"/>
        <w:b/>
        <w:bCs/>
        <w:w w:val="99"/>
        <w:sz w:val="32"/>
        <w:szCs w:val="32"/>
      </w:rPr>
    </w:lvl>
    <w:lvl w:ilvl="1" w:tplc="45343FB0">
      <w:numFmt w:val="bullet"/>
      <w:lvlText w:val="•"/>
      <w:lvlJc w:val="left"/>
      <w:pPr>
        <w:ind w:left="1266" w:hanging="412"/>
      </w:pPr>
      <w:rPr>
        <w:rFonts w:hint="default"/>
      </w:rPr>
    </w:lvl>
    <w:lvl w:ilvl="2" w:tplc="97204D10">
      <w:numFmt w:val="bullet"/>
      <w:lvlText w:val="•"/>
      <w:lvlJc w:val="left"/>
      <w:pPr>
        <w:ind w:left="2352" w:hanging="412"/>
      </w:pPr>
      <w:rPr>
        <w:rFonts w:hint="default"/>
      </w:rPr>
    </w:lvl>
    <w:lvl w:ilvl="3" w:tplc="F6EED3DC">
      <w:numFmt w:val="bullet"/>
      <w:lvlText w:val="•"/>
      <w:lvlJc w:val="left"/>
      <w:pPr>
        <w:ind w:left="3438" w:hanging="412"/>
      </w:pPr>
      <w:rPr>
        <w:rFonts w:hint="default"/>
      </w:rPr>
    </w:lvl>
    <w:lvl w:ilvl="4" w:tplc="54EAE538">
      <w:numFmt w:val="bullet"/>
      <w:lvlText w:val="•"/>
      <w:lvlJc w:val="left"/>
      <w:pPr>
        <w:ind w:left="4524" w:hanging="412"/>
      </w:pPr>
      <w:rPr>
        <w:rFonts w:hint="default"/>
      </w:rPr>
    </w:lvl>
    <w:lvl w:ilvl="5" w:tplc="16CAB44A">
      <w:numFmt w:val="bullet"/>
      <w:lvlText w:val="•"/>
      <w:lvlJc w:val="left"/>
      <w:pPr>
        <w:ind w:left="5610" w:hanging="412"/>
      </w:pPr>
      <w:rPr>
        <w:rFonts w:hint="default"/>
      </w:rPr>
    </w:lvl>
    <w:lvl w:ilvl="6" w:tplc="00E0141C">
      <w:numFmt w:val="bullet"/>
      <w:lvlText w:val="•"/>
      <w:lvlJc w:val="left"/>
      <w:pPr>
        <w:ind w:left="6696" w:hanging="412"/>
      </w:pPr>
      <w:rPr>
        <w:rFonts w:hint="default"/>
      </w:rPr>
    </w:lvl>
    <w:lvl w:ilvl="7" w:tplc="BE5C724C">
      <w:numFmt w:val="bullet"/>
      <w:lvlText w:val="•"/>
      <w:lvlJc w:val="left"/>
      <w:pPr>
        <w:ind w:left="7782" w:hanging="412"/>
      </w:pPr>
      <w:rPr>
        <w:rFonts w:hint="default"/>
      </w:rPr>
    </w:lvl>
    <w:lvl w:ilvl="8" w:tplc="36166D88">
      <w:numFmt w:val="bullet"/>
      <w:lvlText w:val="•"/>
      <w:lvlJc w:val="left"/>
      <w:pPr>
        <w:ind w:left="8868" w:hanging="41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VZS5xidIc37oaWP8P5AK+mEPqy+OVQa4Ux7AAmjMWvdS8HFlaxuM8GC1p8RPSSi2PKyyh8r4jKHpGhpmVQS2sw==" w:salt="TGdrVWpRoxWrQOFV4KNd9Q=="/>
  <w:autoFormatOverrid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6A"/>
    <w:rsid w:val="000F0BED"/>
    <w:rsid w:val="0013289A"/>
    <w:rsid w:val="0016754E"/>
    <w:rsid w:val="001D5745"/>
    <w:rsid w:val="002639E1"/>
    <w:rsid w:val="002B1198"/>
    <w:rsid w:val="002B33B7"/>
    <w:rsid w:val="003C6DB6"/>
    <w:rsid w:val="003D597E"/>
    <w:rsid w:val="00424BB8"/>
    <w:rsid w:val="0043477D"/>
    <w:rsid w:val="005020B9"/>
    <w:rsid w:val="0050357C"/>
    <w:rsid w:val="00600134"/>
    <w:rsid w:val="006110D8"/>
    <w:rsid w:val="006668FB"/>
    <w:rsid w:val="008F0B37"/>
    <w:rsid w:val="009221FA"/>
    <w:rsid w:val="00953946"/>
    <w:rsid w:val="00A900FC"/>
    <w:rsid w:val="00BE74F5"/>
    <w:rsid w:val="00C5767D"/>
    <w:rsid w:val="00CB1042"/>
    <w:rsid w:val="00CE657B"/>
    <w:rsid w:val="00D03FB7"/>
    <w:rsid w:val="00F027B8"/>
    <w:rsid w:val="00F70C6A"/>
    <w:rsid w:val="00F75310"/>
    <w:rsid w:val="00F7693F"/>
    <w:rsid w:val="00F9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B306"/>
  <w15:docId w15:val="{420A3EAA-246C-4266-AD91-91EB0366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
      <w:ind w:left="3759" w:right="3759"/>
      <w:jc w:val="center"/>
    </w:pPr>
    <w:rPr>
      <w:b/>
      <w:bCs/>
      <w:sz w:val="24"/>
      <w:szCs w:val="24"/>
      <w:u w:val="single" w:color="000000"/>
    </w:rPr>
  </w:style>
  <w:style w:type="paragraph" w:styleId="ListParagraph">
    <w:name w:val="List Paragraph"/>
    <w:basedOn w:val="Normal"/>
    <w:uiPriority w:val="1"/>
    <w:qFormat/>
    <w:pPr>
      <w:spacing w:before="58"/>
      <w:ind w:left="911" w:hanging="289"/>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C6DB6"/>
    <w:rPr>
      <w:color w:val="808080"/>
    </w:rPr>
  </w:style>
  <w:style w:type="character" w:styleId="Hyperlink">
    <w:name w:val="Hyperlink"/>
    <w:basedOn w:val="DefaultParagraphFont"/>
    <w:uiPriority w:val="99"/>
    <w:unhideWhenUsed/>
    <w:rsid w:val="002B3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mesticscan.org/what-makes-a-good-scan-topic-propos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C8E31E3-C533-4D71-849B-4D72097856A1}"/>
      </w:docPartPr>
      <w:docPartBody>
        <w:p w:rsidR="00B77F8B" w:rsidRDefault="000C4919">
          <w:r w:rsidRPr="008D5705">
            <w:rPr>
              <w:rStyle w:val="PlaceholderText"/>
            </w:rPr>
            <w:t>Click or tap here to enter text.</w:t>
          </w:r>
        </w:p>
      </w:docPartBody>
    </w:docPart>
    <w:docPart>
      <w:docPartPr>
        <w:name w:val="C451C78EC25E4C8F84A5FB5EB2966DD2"/>
        <w:category>
          <w:name w:val="General"/>
          <w:gallery w:val="placeholder"/>
        </w:category>
        <w:types>
          <w:type w:val="bbPlcHdr"/>
        </w:types>
        <w:behaviors>
          <w:behavior w:val="content"/>
        </w:behaviors>
        <w:guid w:val="{35024727-07D9-496C-8813-3B438A8F2B9D}"/>
      </w:docPartPr>
      <w:docPartBody>
        <w:p w:rsidR="00B77F8B" w:rsidRDefault="000C4919" w:rsidP="000C4919">
          <w:pPr>
            <w:pStyle w:val="C451C78EC25E4C8F84A5FB5EB2966DD2"/>
          </w:pPr>
          <w:r w:rsidRPr="008D5705">
            <w:rPr>
              <w:rStyle w:val="PlaceholderText"/>
            </w:rPr>
            <w:t>Click or tap here to enter text.</w:t>
          </w:r>
        </w:p>
      </w:docPartBody>
    </w:docPart>
    <w:docPart>
      <w:docPartPr>
        <w:name w:val="24FC31C530D14382B183A92C8FFE158A"/>
        <w:category>
          <w:name w:val="General"/>
          <w:gallery w:val="placeholder"/>
        </w:category>
        <w:types>
          <w:type w:val="bbPlcHdr"/>
        </w:types>
        <w:behaviors>
          <w:behavior w:val="content"/>
        </w:behaviors>
        <w:guid w:val="{AB0306B0-91E7-4DF3-B18D-257F24369CAE}"/>
      </w:docPartPr>
      <w:docPartBody>
        <w:p w:rsidR="00B77F8B" w:rsidRDefault="000C4919" w:rsidP="000C4919">
          <w:pPr>
            <w:pStyle w:val="24FC31C530D14382B183A92C8FFE158A1"/>
          </w:pPr>
          <w:r w:rsidRPr="008D5705">
            <w:rPr>
              <w:rStyle w:val="PlaceholderText"/>
            </w:rPr>
            <w:t>Click or tap to enter a date.</w:t>
          </w:r>
        </w:p>
      </w:docPartBody>
    </w:docPart>
    <w:docPart>
      <w:docPartPr>
        <w:name w:val="618756A403B34D0F851113E1CA0503CB"/>
        <w:category>
          <w:name w:val="General"/>
          <w:gallery w:val="placeholder"/>
        </w:category>
        <w:types>
          <w:type w:val="bbPlcHdr"/>
        </w:types>
        <w:behaviors>
          <w:behavior w:val="content"/>
        </w:behaviors>
        <w:guid w:val="{6BD74547-383E-4FA9-B2DF-97F95AB10FBC}"/>
      </w:docPartPr>
      <w:docPartBody>
        <w:p w:rsidR="003461BE" w:rsidRDefault="00B77F8B" w:rsidP="00B77F8B">
          <w:pPr>
            <w:pStyle w:val="618756A403B34D0F851113E1CA0503CB"/>
          </w:pPr>
          <w:r w:rsidRPr="008D57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19"/>
    <w:rsid w:val="000C4919"/>
    <w:rsid w:val="003461BE"/>
    <w:rsid w:val="00436B5A"/>
    <w:rsid w:val="004B3117"/>
    <w:rsid w:val="004C4BE2"/>
    <w:rsid w:val="00B77F8B"/>
    <w:rsid w:val="00D55F3A"/>
    <w:rsid w:val="00DC0D46"/>
    <w:rsid w:val="00FD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F8B"/>
    <w:rPr>
      <w:color w:val="808080"/>
    </w:rPr>
  </w:style>
  <w:style w:type="paragraph" w:customStyle="1" w:styleId="602FDBB44A0C41438673E1CDA65613A3">
    <w:name w:val="602FDBB44A0C41438673E1CDA65613A3"/>
    <w:rsid w:val="000C4919"/>
  </w:style>
  <w:style w:type="paragraph" w:customStyle="1" w:styleId="CD0F2E7CB7494B0F9A182ECE12690C4A">
    <w:name w:val="CD0F2E7CB7494B0F9A182ECE12690C4A"/>
    <w:rsid w:val="000C4919"/>
  </w:style>
  <w:style w:type="paragraph" w:customStyle="1" w:styleId="41C0DC784C7344FFB5EE487348FE1CD7">
    <w:name w:val="41C0DC784C7344FFB5EE487348FE1CD7"/>
    <w:rsid w:val="000C4919"/>
  </w:style>
  <w:style w:type="paragraph" w:customStyle="1" w:styleId="31CBFC470F8C45ADADE70D0EA384E0BB">
    <w:name w:val="31CBFC470F8C45ADADE70D0EA384E0BB"/>
    <w:rsid w:val="000C4919"/>
  </w:style>
  <w:style w:type="paragraph" w:customStyle="1" w:styleId="55FD670E6A714551886EF3D340097B1D">
    <w:name w:val="55FD670E6A714551886EF3D340097B1D"/>
    <w:rsid w:val="000C4919"/>
  </w:style>
  <w:style w:type="paragraph" w:customStyle="1" w:styleId="6776992A5C034BB49B1C9B6416095CE7">
    <w:name w:val="6776992A5C034BB49B1C9B6416095CE7"/>
    <w:rsid w:val="000C4919"/>
  </w:style>
  <w:style w:type="paragraph" w:customStyle="1" w:styleId="34FA8ED6EAAA4E48BF0E6D4311D0149E">
    <w:name w:val="34FA8ED6EAAA4E48BF0E6D4311D0149E"/>
    <w:rsid w:val="000C4919"/>
  </w:style>
  <w:style w:type="paragraph" w:customStyle="1" w:styleId="461C4ACDB66D418896649983166BDB78">
    <w:name w:val="461C4ACDB66D418896649983166BDB78"/>
    <w:rsid w:val="000C4919"/>
  </w:style>
  <w:style w:type="paragraph" w:customStyle="1" w:styleId="ABDC2FB9C1B84652BAA2409969042183">
    <w:name w:val="ABDC2FB9C1B84652BAA2409969042183"/>
    <w:rsid w:val="000C4919"/>
  </w:style>
  <w:style w:type="paragraph" w:customStyle="1" w:styleId="26B5937DB1F74F478A464AF7EDFB789D">
    <w:name w:val="26B5937DB1F74F478A464AF7EDFB789D"/>
    <w:rsid w:val="000C4919"/>
  </w:style>
  <w:style w:type="paragraph" w:customStyle="1" w:styleId="17B1A37C080B46B6BB946AEF5D613B28">
    <w:name w:val="17B1A37C080B46B6BB946AEF5D613B28"/>
    <w:rsid w:val="000C4919"/>
  </w:style>
  <w:style w:type="paragraph" w:customStyle="1" w:styleId="EDF487D682E94B0EB4549769BF3BA6BE">
    <w:name w:val="EDF487D682E94B0EB4549769BF3BA6BE"/>
    <w:rsid w:val="000C4919"/>
  </w:style>
  <w:style w:type="paragraph" w:customStyle="1" w:styleId="C14D913D72FB4685872D8FB6C1C6FE3C">
    <w:name w:val="C14D913D72FB4685872D8FB6C1C6FE3C"/>
    <w:rsid w:val="000C4919"/>
  </w:style>
  <w:style w:type="paragraph" w:customStyle="1" w:styleId="C451C78EC25E4C8F84A5FB5EB2966DD2">
    <w:name w:val="C451C78EC25E4C8F84A5FB5EB2966DD2"/>
    <w:rsid w:val="000C4919"/>
  </w:style>
  <w:style w:type="paragraph" w:customStyle="1" w:styleId="3DAC454862A8415E92EE1017454B37F4">
    <w:name w:val="3DAC454862A8415E92EE1017454B37F4"/>
    <w:rsid w:val="000C4919"/>
    <w:pPr>
      <w:widowControl w:val="0"/>
      <w:autoSpaceDE w:val="0"/>
      <w:autoSpaceDN w:val="0"/>
      <w:spacing w:after="0" w:line="240" w:lineRule="auto"/>
    </w:pPr>
    <w:rPr>
      <w:rFonts w:ascii="Arial" w:eastAsia="Arial" w:hAnsi="Arial" w:cs="Arial"/>
      <w:sz w:val="20"/>
      <w:szCs w:val="20"/>
    </w:rPr>
  </w:style>
  <w:style w:type="paragraph" w:customStyle="1" w:styleId="606F10504A534B12943C3843FF04B895">
    <w:name w:val="606F10504A534B12943C3843FF04B895"/>
    <w:rsid w:val="000C4919"/>
    <w:pPr>
      <w:widowControl w:val="0"/>
      <w:autoSpaceDE w:val="0"/>
      <w:autoSpaceDN w:val="0"/>
      <w:spacing w:after="0" w:line="240" w:lineRule="auto"/>
    </w:pPr>
    <w:rPr>
      <w:rFonts w:ascii="Arial" w:eastAsia="Arial" w:hAnsi="Arial" w:cs="Arial"/>
      <w:sz w:val="20"/>
      <w:szCs w:val="20"/>
    </w:rPr>
  </w:style>
  <w:style w:type="paragraph" w:customStyle="1" w:styleId="606F10504A534B12943C3843FF04B8951">
    <w:name w:val="606F10504A534B12943C3843FF04B8951"/>
    <w:rsid w:val="000C4919"/>
    <w:pPr>
      <w:widowControl w:val="0"/>
      <w:autoSpaceDE w:val="0"/>
      <w:autoSpaceDN w:val="0"/>
      <w:spacing w:after="0" w:line="240" w:lineRule="auto"/>
    </w:pPr>
    <w:rPr>
      <w:rFonts w:ascii="Arial" w:eastAsia="Arial" w:hAnsi="Arial" w:cs="Arial"/>
      <w:sz w:val="20"/>
      <w:szCs w:val="20"/>
    </w:rPr>
  </w:style>
  <w:style w:type="paragraph" w:customStyle="1" w:styleId="24FC31C530D14382B183A92C8FFE158A">
    <w:name w:val="24FC31C530D14382B183A92C8FFE158A"/>
    <w:rsid w:val="000C4919"/>
    <w:pPr>
      <w:widowControl w:val="0"/>
      <w:autoSpaceDE w:val="0"/>
      <w:autoSpaceDN w:val="0"/>
      <w:spacing w:after="0" w:line="240" w:lineRule="auto"/>
    </w:pPr>
    <w:rPr>
      <w:rFonts w:ascii="Arial" w:eastAsia="Arial" w:hAnsi="Arial" w:cs="Arial"/>
      <w:sz w:val="20"/>
      <w:szCs w:val="20"/>
    </w:rPr>
  </w:style>
  <w:style w:type="paragraph" w:customStyle="1" w:styleId="24FC31C530D14382B183A92C8FFE158A1">
    <w:name w:val="24FC31C530D14382B183A92C8FFE158A1"/>
    <w:rsid w:val="000C4919"/>
    <w:pPr>
      <w:widowControl w:val="0"/>
      <w:autoSpaceDE w:val="0"/>
      <w:autoSpaceDN w:val="0"/>
      <w:spacing w:after="0" w:line="240" w:lineRule="auto"/>
    </w:pPr>
    <w:rPr>
      <w:rFonts w:ascii="Arial" w:eastAsia="Arial" w:hAnsi="Arial" w:cs="Arial"/>
      <w:sz w:val="20"/>
      <w:szCs w:val="20"/>
    </w:rPr>
  </w:style>
  <w:style w:type="paragraph" w:customStyle="1" w:styleId="1AFC13FC999040A993D313381815E940">
    <w:name w:val="1AFC13FC999040A993D313381815E940"/>
    <w:rsid w:val="00B77F8B"/>
  </w:style>
  <w:style w:type="paragraph" w:customStyle="1" w:styleId="7CDFCDF6544C4CAEB2859F4B752F235A">
    <w:name w:val="7CDFCDF6544C4CAEB2859F4B752F235A"/>
    <w:rsid w:val="00B77F8B"/>
  </w:style>
  <w:style w:type="paragraph" w:customStyle="1" w:styleId="241043D50F4A47A5BFC98EE96034C23E">
    <w:name w:val="241043D50F4A47A5BFC98EE96034C23E"/>
    <w:rsid w:val="00B77F8B"/>
  </w:style>
  <w:style w:type="paragraph" w:customStyle="1" w:styleId="5BE85D81578B4055BEC92F3AFD01E7C7">
    <w:name w:val="5BE85D81578B4055BEC92F3AFD01E7C7"/>
    <w:rsid w:val="00B77F8B"/>
  </w:style>
  <w:style w:type="paragraph" w:customStyle="1" w:styleId="37AC0BC55F284CB999753BB13931E0A2">
    <w:name w:val="37AC0BC55F284CB999753BB13931E0A2"/>
    <w:rsid w:val="00B77F8B"/>
  </w:style>
  <w:style w:type="paragraph" w:customStyle="1" w:styleId="DFDE270ADE0044C8A8FC0B111E228878">
    <w:name w:val="DFDE270ADE0044C8A8FC0B111E228878"/>
    <w:rsid w:val="00B77F8B"/>
  </w:style>
  <w:style w:type="paragraph" w:customStyle="1" w:styleId="12AAC47E9AA243F7BF30529C5E22282B">
    <w:name w:val="12AAC47E9AA243F7BF30529C5E22282B"/>
    <w:rsid w:val="00B77F8B"/>
  </w:style>
  <w:style w:type="paragraph" w:customStyle="1" w:styleId="588A074F410A4D3CA4B542F27A5F8097">
    <w:name w:val="588A074F410A4D3CA4B542F27A5F8097"/>
    <w:rsid w:val="00B77F8B"/>
  </w:style>
  <w:style w:type="paragraph" w:customStyle="1" w:styleId="618756A403B34D0F851113E1CA0503CB">
    <w:name w:val="618756A403B34D0F851113E1CA0503CB"/>
    <w:rsid w:val="00B77F8B"/>
  </w:style>
  <w:style w:type="paragraph" w:customStyle="1" w:styleId="469F92E9F75B430CB8D6551AFFE57DFC">
    <w:name w:val="469F92E9F75B430CB8D6551AFFE57DFC"/>
    <w:rsid w:val="00B77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CD80-1A55-46D1-B64F-B91DEC07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LastNameFirst Initial_Organization_CY2020 (1)</vt:lpstr>
    </vt:vector>
  </TitlesOfParts>
  <Company>Microsoft</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LastNameFirst Initial_Organization_CY2020 (1)</dc:title>
  <dc:creator>gpage</dc:creator>
  <cp:lastModifiedBy>Henkel, Timothy (DOT)</cp:lastModifiedBy>
  <cp:revision>4</cp:revision>
  <dcterms:created xsi:type="dcterms:W3CDTF">2020-10-29T17:18:00Z</dcterms:created>
  <dcterms:modified xsi:type="dcterms:W3CDTF">2020-10-29T17:23:00Z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PScript5.dll Version 5.2.2</vt:lpwstr>
  </property>
  <property fmtid="{D5CDD505-2E9C-101B-9397-08002B2CF9AE}" pid="4" name="LastSaved">
    <vt:filetime>2020-09-02T00:00:00Z</vt:filetime>
  </property>
</Properties>
</file>