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84AA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Domestic Scan Proposal Form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C061E9E" wp14:editId="11D19A0C">
            <wp:simplePos x="0" y="0"/>
            <wp:positionH relativeFrom="column">
              <wp:posOffset>219075</wp:posOffset>
            </wp:positionH>
            <wp:positionV relativeFrom="paragraph">
              <wp:posOffset>-323214</wp:posOffset>
            </wp:positionV>
            <wp:extent cx="1943100" cy="742950"/>
            <wp:effectExtent l="0" t="0" r="0" b="0"/>
            <wp:wrapSquare wrapText="bothSides" distT="0" distB="0" distL="0" distR="0"/>
            <wp:docPr id="1" name="image1.jpg" descr="M:\00 AASHTO Logo-2015 Current\with name\AASHTO logo_n_CMYK_no tag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:\00 AASHTO Logo-2015 Current\with name\AASHTO logo_n_CMYK_no tag_JPEG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EF4F8A" w14:textId="77777777" w:rsidR="00046EB7" w:rsidRDefault="00046EB7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CB3C8C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AASHTO is now soliciting proposals for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Calendar Year 2020 US Domestic Scan Program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(NCHRP Panel 20-68A).  </w:t>
      </w:r>
    </w:p>
    <w:p w14:paraId="66DE9169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Selected scan topics will be investigated by one of three ways:  (type 1) site visits to three to six locations for approximately 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two week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period or less, by webinar; (type 2) peer exchange; or (type 3) conducted by a group of eight to 12 transportation professionals with expertise in the selected topic area.  Proposed topics should meet the following criteria:</w:t>
      </w:r>
    </w:p>
    <w:p w14:paraId="037D5F16" w14:textId="77777777" w:rsidR="00046EB7" w:rsidRDefault="00670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after="60"/>
        <w:ind w:left="792" w:hanging="28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Address an important and timely need for information by transportation agencies;</w:t>
      </w:r>
    </w:p>
    <w:p w14:paraId="7BB57EB8" w14:textId="77777777" w:rsidR="00046EB7" w:rsidRDefault="00670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after="60"/>
        <w:ind w:left="792" w:hanging="28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Are of interest to a broad national spectrum of people and agencies;</w:t>
      </w:r>
    </w:p>
    <w:p w14:paraId="7CCB4DBA" w14:textId="77777777" w:rsidR="00046EB7" w:rsidRDefault="00670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after="60"/>
        <w:ind w:left="792" w:hanging="28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 complex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and also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“hands-on,” meaning they lend themselves particularly well to exploration through on-site visits; and</w:t>
      </w:r>
    </w:p>
    <w:p w14:paraId="1E71E690" w14:textId="77777777" w:rsidR="00046EB7" w:rsidRDefault="00670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after="240"/>
        <w:ind w:left="792" w:hanging="28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 sufficiently focused that the tour participants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are able 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investigate and understand key issues in the limited time available on the tour.</w:t>
      </w:r>
    </w:p>
    <w:p w14:paraId="12A6DDE2" w14:textId="77777777" w:rsidR="00046EB7" w:rsidRDefault="00670D18">
      <w:pPr>
        <w:shd w:val="clear" w:color="auto" w:fill="FFFFFF"/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Before submitting your proposal it is highly recommended that you read </w:t>
      </w:r>
      <w:hyperlink r:id="rId8">
        <w:r>
          <w:rPr>
            <w:rFonts w:ascii="Helvetica Neue" w:eastAsia="Helvetica Neue" w:hAnsi="Helvetica Neue" w:cs="Helvetica Neue"/>
            <w:b/>
            <w:color w:val="0000FF"/>
            <w:sz w:val="21"/>
            <w:szCs w:val="21"/>
            <w:u w:val="single"/>
          </w:rPr>
          <w:t>What Makes a Good Scan Topic Proposal</w:t>
        </w:r>
      </w:hyperlink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  <w:hyperlink r:id="rId9">
        <w:r>
          <w:rPr>
            <w:rFonts w:ascii="Helvetica Neue" w:eastAsia="Helvetica Neue" w:hAnsi="Helvetica Neue" w:cs="Helvetica Neue"/>
            <w:b/>
            <w:color w:val="0000FF"/>
            <w:sz w:val="21"/>
            <w:szCs w:val="21"/>
            <w:u w:val="single"/>
          </w:rPr>
          <w:t>http://www.domesticscan.org/what-makes-a-good-scan-topic-proposal</w:t>
        </w:r>
      </w:hyperlink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</w:p>
    <w:p w14:paraId="269AEA17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after="240"/>
        <w:ind w:left="360" w:hanging="36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This form is designed to collect the full length of your proposal.  Sections requiring essays have unlimited space for you to use.  Contact information has some limited text.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Use your TAB</w:t>
      </w:r>
      <w:r>
        <w:rPr>
          <w:rFonts w:ascii="Wingdings" w:eastAsia="Wingdings" w:hAnsi="Wingdings" w:cs="Wingdings"/>
          <w:b/>
          <w:i/>
          <w:color w:val="000000"/>
          <w:sz w:val="20"/>
          <w:szCs w:val="20"/>
        </w:rPr>
        <w:t>🡪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key to advance to the area where you need to complete information.</w:t>
      </w:r>
    </w:p>
    <w:p w14:paraId="201336AB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  <w:tab w:val="left" w:pos="8220"/>
        </w:tabs>
        <w:spacing w:after="240"/>
        <w:ind w:left="360" w:hanging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Proposals should be returned no later than </w:t>
      </w: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OCTOBER 24, 2019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1C250E72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IMPORTANT NOTE on How to save your document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 </w:t>
      </w:r>
      <w:bookmarkStart w:id="0" w:name="_Hlk22826759"/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LastNameFirst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Initial,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underscore_Organization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Acronym _CY2020 </w:t>
      </w:r>
      <w:bookmarkEnd w:id="0"/>
    </w:p>
    <w:p w14:paraId="54A7FA76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tabs>
          <w:tab w:val="right" w:pos="7290"/>
        </w:tabs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Saved Document Name Example: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ab/>
        <w:t>NgetheP_AASHTO_CY2020</w:t>
      </w:r>
    </w:p>
    <w:p w14:paraId="4B4072E8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If you have more than one, add a number after first initial: 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ab/>
        <w:t>NgetheP1_AASHTO_CY2020</w:t>
      </w:r>
    </w:p>
    <w:p w14:paraId="028519A8" w14:textId="77777777" w:rsidR="00046EB7" w:rsidRDefault="00046EB7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473600AC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Domestic Scan Proposal Contact Information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"/>
        <w:tblW w:w="1069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031"/>
        <w:gridCol w:w="3304"/>
        <w:gridCol w:w="1859"/>
        <w:gridCol w:w="3497"/>
      </w:tblGrid>
      <w:tr w:rsidR="00046EB7" w14:paraId="514A1F6D" w14:textId="77777777">
        <w:trPr>
          <w:trHeight w:val="420"/>
        </w:trPr>
        <w:tc>
          <w:tcPr>
            <w:tcW w:w="2032" w:type="dxa"/>
          </w:tcPr>
          <w:p w14:paraId="7DC49AA1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304" w:type="dxa"/>
          </w:tcPr>
          <w:p w14:paraId="7A6D02A7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Christopher Schmidt</w:t>
            </w:r>
          </w:p>
        </w:tc>
        <w:tc>
          <w:tcPr>
            <w:tcW w:w="1859" w:type="dxa"/>
          </w:tcPr>
          <w:p w14:paraId="430BBDB9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497" w:type="dxa"/>
          </w:tcPr>
          <w:p w14:paraId="347A4231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2300 South Dirksen Parkway Springfield, IL 62764</w:t>
            </w:r>
          </w:p>
        </w:tc>
      </w:tr>
      <w:tr w:rsidR="00046EB7" w14:paraId="4B711207" w14:textId="77777777">
        <w:trPr>
          <w:trHeight w:val="420"/>
        </w:trPr>
        <w:tc>
          <w:tcPr>
            <w:tcW w:w="2032" w:type="dxa"/>
          </w:tcPr>
          <w:p w14:paraId="23A47955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304" w:type="dxa"/>
          </w:tcPr>
          <w:p w14:paraId="77CF7875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Air Quality Manager</w:t>
            </w:r>
          </w:p>
        </w:tc>
        <w:tc>
          <w:tcPr>
            <w:tcW w:w="1859" w:type="dxa"/>
          </w:tcPr>
          <w:p w14:paraId="6D4D24C0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97" w:type="dxa"/>
          </w:tcPr>
          <w:p w14:paraId="4387CA84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03D1">
              <w:rPr>
                <w:rFonts w:ascii="Book Antiqua" w:eastAsia="Book Antiqua" w:hAnsi="Book Antiqua" w:cs="Book Antiqua"/>
                <w:color w:val="000000"/>
                <w:sz w:val="20"/>
                <w:szCs w:val="22"/>
              </w:rPr>
              <w:t>Christopher.Schmidt@illinois.gov</w:t>
            </w:r>
          </w:p>
        </w:tc>
      </w:tr>
      <w:tr w:rsidR="00046EB7" w14:paraId="0EA5342A" w14:textId="77777777">
        <w:trPr>
          <w:trHeight w:val="420"/>
        </w:trPr>
        <w:tc>
          <w:tcPr>
            <w:tcW w:w="2032" w:type="dxa"/>
          </w:tcPr>
          <w:p w14:paraId="4BCD7BD8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Agency/Member Department</w:t>
            </w:r>
          </w:p>
        </w:tc>
        <w:tc>
          <w:tcPr>
            <w:tcW w:w="3304" w:type="dxa"/>
          </w:tcPr>
          <w:p w14:paraId="2514FD7D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Illinois Department of Transportation </w:t>
            </w:r>
          </w:p>
        </w:tc>
        <w:tc>
          <w:tcPr>
            <w:tcW w:w="1859" w:type="dxa"/>
          </w:tcPr>
          <w:p w14:paraId="314D6D18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3497" w:type="dxa"/>
          </w:tcPr>
          <w:p w14:paraId="025EEC8B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217-782-4134</w:t>
            </w:r>
          </w:p>
        </w:tc>
      </w:tr>
      <w:tr w:rsidR="00046EB7" w14:paraId="665024DA" w14:textId="77777777">
        <w:trPr>
          <w:trHeight w:val="420"/>
        </w:trPr>
        <w:tc>
          <w:tcPr>
            <w:tcW w:w="2032" w:type="dxa"/>
          </w:tcPr>
          <w:p w14:paraId="72CEF46B" w14:textId="77777777" w:rsidR="00046EB7" w:rsidRDefault="0004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839074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AASHTO Committee</w:t>
            </w:r>
          </w:p>
        </w:tc>
        <w:tc>
          <w:tcPr>
            <w:tcW w:w="3304" w:type="dxa"/>
          </w:tcPr>
          <w:p w14:paraId="3A49750D" w14:textId="77777777" w:rsidR="00046EB7" w:rsidRDefault="0004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30j0zll" w:colFirst="0" w:colLast="0"/>
            <w:bookmarkEnd w:id="2"/>
          </w:p>
          <w:p w14:paraId="2F1C556E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859" w:type="dxa"/>
          </w:tcPr>
          <w:p w14:paraId="6D063167" w14:textId="77777777" w:rsidR="00046EB7" w:rsidRDefault="0067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submission</w:t>
            </w:r>
          </w:p>
        </w:tc>
        <w:tc>
          <w:tcPr>
            <w:tcW w:w="3497" w:type="dxa"/>
          </w:tcPr>
          <w:p w14:paraId="21A23175" w14:textId="07C547F8" w:rsidR="00046EB7" w:rsidRDefault="0019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10/24/2019</w:t>
            </w:r>
            <w:bookmarkStart w:id="3" w:name="_GoBack"/>
            <w:bookmarkEnd w:id="3"/>
            <w:r w:rsidR="00670D18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2BA2A6BF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/>
          <w:b/>
          <w:color w:val="000000"/>
          <w:sz w:val="32"/>
          <w:szCs w:val="32"/>
        </w:rPr>
        <w:t>☐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check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this box if your proposal has been endorsed or is being requested through an AASHTO Committee.</w:t>
      </w:r>
    </w:p>
    <w:p w14:paraId="19E3C847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List the AASHTO Committee(s) that endorsed this proposal: </w:t>
      </w: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     </w:t>
      </w:r>
    </w:p>
    <w:p w14:paraId="52870BEE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21E195E2" w14:textId="77777777" w:rsidR="00C459D9" w:rsidRDefault="00670D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Title of Proposed Scan</w:t>
      </w:r>
      <w:bookmarkStart w:id="5" w:name="1fob9te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663FD292" w14:textId="77777777" w:rsidR="00C459D9" w:rsidRDefault="00C459D9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97E1237" w14:textId="547D32C9" w:rsidR="00046EB7" w:rsidRDefault="00670D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Use </w:t>
      </w:r>
      <w:proofErr w:type="gramStart"/>
      <w:r>
        <w:rPr>
          <w:rFonts w:ascii="Book Antiqua" w:eastAsia="Book Antiqua" w:hAnsi="Book Antiqua" w:cs="Book Antiqua"/>
          <w:color w:val="000000"/>
          <w:sz w:val="22"/>
          <w:szCs w:val="22"/>
        </w:rPr>
        <w:t>Of</w:t>
      </w:r>
      <w:proofErr w:type="gram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Solar Photovoltaic Systems In The Right-Of-Way </w:t>
      </w:r>
    </w:p>
    <w:p w14:paraId="348DA664" w14:textId="77777777" w:rsidR="00046EB7" w:rsidRDefault="00046E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39351F13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Problem Statement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(What topic is to be examined? What drives the need for the scan? Why now?)</w:t>
      </w:r>
    </w:p>
    <w:p w14:paraId="45F5E016" w14:textId="77777777" w:rsidR="00C459D9" w:rsidRDefault="00C459D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sz w:val="22"/>
          <w:szCs w:val="22"/>
        </w:rPr>
      </w:pPr>
      <w:bookmarkStart w:id="6" w:name="2et92p0" w:colFirst="0" w:colLast="0"/>
      <w:bookmarkEnd w:id="6"/>
    </w:p>
    <w:p w14:paraId="166AEDB7" w14:textId="581E1878" w:rsidR="002F0F90" w:rsidRDefault="00670D1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Over the past few years, several national and international reports have supported the reality that the earth is warming at an </w:t>
      </w:r>
      <w:r w:rsidR="00A92363">
        <w:rPr>
          <w:rFonts w:ascii="Calibri" w:eastAsia="Calibri" w:hAnsi="Calibri" w:cs="Calibri"/>
          <w:sz w:val="22"/>
          <w:szCs w:val="22"/>
        </w:rPr>
        <w:t>ever-quickening</w:t>
      </w:r>
      <w:r>
        <w:rPr>
          <w:rFonts w:ascii="Calibri" w:eastAsia="Calibri" w:hAnsi="Calibri" w:cs="Calibri"/>
          <w:sz w:val="22"/>
          <w:szCs w:val="22"/>
        </w:rPr>
        <w:t xml:space="preserve"> pace.  It is also understood that a major contributor to this warming is human activity in the post-industrial revolution era</w:t>
      </w:r>
      <w:r w:rsidR="00FB3BDB">
        <w:rPr>
          <w:rFonts w:ascii="Calibri" w:eastAsia="Calibri" w:hAnsi="Calibri" w:cs="Calibri"/>
          <w:sz w:val="22"/>
          <w:szCs w:val="22"/>
        </w:rPr>
        <w:t>, including the use of fossil fuels for transportation</w:t>
      </w:r>
      <w:r>
        <w:rPr>
          <w:rFonts w:ascii="Calibri" w:eastAsia="Calibri" w:hAnsi="Calibri" w:cs="Calibri"/>
          <w:sz w:val="22"/>
          <w:szCs w:val="22"/>
        </w:rPr>
        <w:t>.  This trend is set to continue unless aggressive steps are taken to reduce human carbon output by the year 2050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>.</w:t>
      </w:r>
      <w:r w:rsidR="00CB215C">
        <w:rPr>
          <w:rFonts w:ascii="Calibri" w:eastAsia="Calibri" w:hAnsi="Calibri" w:cs="Calibri"/>
          <w:sz w:val="22"/>
          <w:szCs w:val="22"/>
        </w:rPr>
        <w:t xml:space="preserve">  </w:t>
      </w:r>
      <w:r w:rsidR="007D539C">
        <w:rPr>
          <w:rFonts w:ascii="Calibri" w:eastAsia="Calibri" w:hAnsi="Calibri" w:cs="Calibri"/>
          <w:sz w:val="22"/>
          <w:szCs w:val="22"/>
        </w:rPr>
        <w:t>With this change,</w:t>
      </w:r>
      <w:r w:rsidR="000B6864">
        <w:rPr>
          <w:rFonts w:ascii="Calibri" w:eastAsia="Calibri" w:hAnsi="Calibri" w:cs="Calibri"/>
          <w:sz w:val="22"/>
          <w:szCs w:val="22"/>
        </w:rPr>
        <w:t xml:space="preserve"> state DOTs are experiencing m</w:t>
      </w:r>
      <w:r>
        <w:rPr>
          <w:rFonts w:ascii="Calibri" w:eastAsia="Calibri" w:hAnsi="Calibri" w:cs="Calibri"/>
          <w:sz w:val="22"/>
          <w:szCs w:val="22"/>
        </w:rPr>
        <w:t>ore frequent and intense weather events</w:t>
      </w:r>
      <w:r w:rsidR="00FB3BDB">
        <w:rPr>
          <w:rFonts w:ascii="Calibri" w:eastAsia="Calibri" w:hAnsi="Calibri" w:cs="Calibri"/>
          <w:sz w:val="22"/>
          <w:szCs w:val="22"/>
        </w:rPr>
        <w:t>, t</w:t>
      </w:r>
      <w:r w:rsidR="0073188A">
        <w:rPr>
          <w:rFonts w:ascii="Calibri" w:eastAsia="Calibri" w:hAnsi="Calibri" w:cs="Calibri"/>
          <w:sz w:val="22"/>
          <w:szCs w:val="22"/>
        </w:rPr>
        <w:t>hus</w:t>
      </w:r>
      <w:r w:rsidR="0026127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putting a host of transportation assets at greater risk of </w:t>
      </w:r>
      <w:r>
        <w:rPr>
          <w:rFonts w:ascii="Calibri" w:eastAsia="Calibri" w:hAnsi="Calibri" w:cs="Calibri"/>
          <w:sz w:val="22"/>
          <w:szCs w:val="22"/>
        </w:rPr>
        <w:lastRenderedPageBreak/>
        <w:t>failure</w:t>
      </w:r>
      <w:r w:rsidR="0073188A">
        <w:rPr>
          <w:rFonts w:ascii="Calibri" w:eastAsia="Calibri" w:hAnsi="Calibri" w:cs="Calibri"/>
          <w:sz w:val="22"/>
          <w:szCs w:val="22"/>
        </w:rPr>
        <w:t xml:space="preserve"> or </w:t>
      </w:r>
      <w:r w:rsidR="00A01318">
        <w:rPr>
          <w:rFonts w:ascii="Calibri" w:eastAsia="Calibri" w:hAnsi="Calibri" w:cs="Calibri"/>
          <w:sz w:val="22"/>
          <w:szCs w:val="22"/>
        </w:rPr>
        <w:t xml:space="preserve">providing </w:t>
      </w:r>
      <w:r w:rsidR="0073188A">
        <w:rPr>
          <w:rFonts w:ascii="Calibri" w:eastAsia="Calibri" w:hAnsi="Calibri" w:cs="Calibri"/>
          <w:sz w:val="22"/>
          <w:szCs w:val="22"/>
        </w:rPr>
        <w:t xml:space="preserve">more frequent </w:t>
      </w:r>
      <w:r w:rsidR="00517DC5">
        <w:rPr>
          <w:rFonts w:ascii="Calibri" w:eastAsia="Calibri" w:hAnsi="Calibri" w:cs="Calibri"/>
          <w:sz w:val="22"/>
          <w:szCs w:val="22"/>
        </w:rPr>
        <w:t>temporary disruptions on the trans</w:t>
      </w:r>
      <w:r w:rsidR="00A01318">
        <w:rPr>
          <w:rFonts w:ascii="Calibri" w:eastAsia="Calibri" w:hAnsi="Calibri" w:cs="Calibri"/>
          <w:sz w:val="22"/>
          <w:szCs w:val="22"/>
        </w:rPr>
        <w:t>portation system</w:t>
      </w:r>
      <w:r>
        <w:rPr>
          <w:rFonts w:ascii="Calibri" w:eastAsia="Calibri" w:hAnsi="Calibri" w:cs="Calibri"/>
          <w:sz w:val="22"/>
          <w:szCs w:val="22"/>
        </w:rPr>
        <w:t>.</w:t>
      </w:r>
      <w:r w:rsidR="00F36252">
        <w:rPr>
          <w:rFonts w:ascii="Calibri" w:eastAsia="Calibri" w:hAnsi="Calibri" w:cs="Calibri"/>
          <w:sz w:val="22"/>
          <w:szCs w:val="22"/>
        </w:rPr>
        <w:t xml:space="preserve">  </w:t>
      </w:r>
      <w:r w:rsidR="00DA2644">
        <w:rPr>
          <w:rFonts w:ascii="Calibri" w:eastAsia="Calibri" w:hAnsi="Calibri" w:cs="Calibri"/>
          <w:sz w:val="22"/>
          <w:szCs w:val="22"/>
        </w:rPr>
        <w:t xml:space="preserve">So how does a DOT curb the effects of climate </w:t>
      </w:r>
      <w:r w:rsidR="00C43D2E">
        <w:rPr>
          <w:rFonts w:ascii="Calibri" w:eastAsia="Calibri" w:hAnsi="Calibri" w:cs="Calibri"/>
          <w:sz w:val="22"/>
          <w:szCs w:val="22"/>
        </w:rPr>
        <w:t>change</w:t>
      </w:r>
      <w:r w:rsidR="008A1E17">
        <w:rPr>
          <w:rFonts w:ascii="Calibri" w:eastAsia="Calibri" w:hAnsi="Calibri" w:cs="Calibri"/>
          <w:sz w:val="22"/>
          <w:szCs w:val="22"/>
        </w:rPr>
        <w:t xml:space="preserve">?  </w:t>
      </w:r>
      <w:r w:rsidR="00FB3BDB">
        <w:rPr>
          <w:rFonts w:ascii="Calibri" w:eastAsia="Calibri" w:hAnsi="Calibri" w:cs="Calibri"/>
          <w:sz w:val="22"/>
          <w:szCs w:val="22"/>
        </w:rPr>
        <w:t xml:space="preserve">An </w:t>
      </w:r>
      <w:r w:rsidR="008A1E17">
        <w:rPr>
          <w:rFonts w:ascii="Calibri" w:eastAsia="Calibri" w:hAnsi="Calibri" w:cs="Calibri"/>
          <w:sz w:val="22"/>
          <w:szCs w:val="22"/>
        </w:rPr>
        <w:t xml:space="preserve">answer is </w:t>
      </w:r>
      <w:r w:rsidR="0055218C">
        <w:rPr>
          <w:rFonts w:ascii="Calibri" w:eastAsia="Calibri" w:hAnsi="Calibri" w:cs="Calibri"/>
          <w:sz w:val="22"/>
          <w:szCs w:val="22"/>
        </w:rPr>
        <w:t xml:space="preserve">large scale development of Solar Photovoltaic Systems on state owned right-of way (ROW).  </w:t>
      </w:r>
      <w:r w:rsidR="00C43D2E">
        <w:rPr>
          <w:rFonts w:ascii="Calibri" w:eastAsia="Calibri" w:hAnsi="Calibri" w:cs="Calibri"/>
          <w:sz w:val="22"/>
          <w:szCs w:val="22"/>
        </w:rPr>
        <w:t>With, i</w:t>
      </w:r>
      <w:r w:rsidR="0055218C">
        <w:rPr>
          <w:rFonts w:ascii="Calibri" w:eastAsia="Calibri" w:hAnsi="Calibri" w:cs="Calibri"/>
          <w:sz w:val="22"/>
          <w:szCs w:val="22"/>
        </w:rPr>
        <w:t xml:space="preserve">n most states, the DOT </w:t>
      </w:r>
      <w:r w:rsidR="00C43D2E">
        <w:rPr>
          <w:rFonts w:ascii="Calibri" w:eastAsia="Calibri" w:hAnsi="Calibri" w:cs="Calibri"/>
          <w:sz w:val="22"/>
          <w:szCs w:val="22"/>
        </w:rPr>
        <w:t xml:space="preserve">being </w:t>
      </w:r>
      <w:r w:rsidR="0055218C">
        <w:rPr>
          <w:rFonts w:ascii="Calibri" w:eastAsia="Calibri" w:hAnsi="Calibri" w:cs="Calibri"/>
          <w:sz w:val="22"/>
          <w:szCs w:val="22"/>
        </w:rPr>
        <w:t>one of</w:t>
      </w:r>
      <w:r w:rsidR="00340EFC">
        <w:rPr>
          <w:rFonts w:ascii="Calibri" w:eastAsia="Calibri" w:hAnsi="Calibri" w:cs="Calibri"/>
          <w:sz w:val="22"/>
          <w:szCs w:val="22"/>
        </w:rPr>
        <w:t>,</w:t>
      </w:r>
      <w:r w:rsidR="0055218C">
        <w:rPr>
          <w:rFonts w:ascii="Calibri" w:eastAsia="Calibri" w:hAnsi="Calibri" w:cs="Calibri"/>
          <w:sz w:val="22"/>
          <w:szCs w:val="22"/>
        </w:rPr>
        <w:t xml:space="preserve"> if not the</w:t>
      </w:r>
      <w:r w:rsidR="00340EFC">
        <w:rPr>
          <w:rFonts w:ascii="Calibri" w:eastAsia="Calibri" w:hAnsi="Calibri" w:cs="Calibri"/>
          <w:sz w:val="22"/>
          <w:szCs w:val="22"/>
        </w:rPr>
        <w:t>,</w:t>
      </w:r>
      <w:r w:rsidR="0055218C">
        <w:rPr>
          <w:rFonts w:ascii="Calibri" w:eastAsia="Calibri" w:hAnsi="Calibri" w:cs="Calibri"/>
          <w:sz w:val="22"/>
          <w:szCs w:val="22"/>
        </w:rPr>
        <w:t xml:space="preserve"> largest land owner</w:t>
      </w:r>
      <w:r w:rsidR="00340EFC">
        <w:rPr>
          <w:rFonts w:ascii="Calibri" w:eastAsia="Calibri" w:hAnsi="Calibri" w:cs="Calibri"/>
          <w:sz w:val="22"/>
          <w:szCs w:val="22"/>
        </w:rPr>
        <w:t>s of untillable property</w:t>
      </w:r>
      <w:r w:rsidR="00C43D2E">
        <w:rPr>
          <w:rFonts w:ascii="Calibri" w:eastAsia="Calibri" w:hAnsi="Calibri" w:cs="Calibri"/>
          <w:sz w:val="22"/>
          <w:szCs w:val="22"/>
        </w:rPr>
        <w:t xml:space="preserve"> there is significant potential for renewable energy to be produced on the DOT’s ROW</w:t>
      </w:r>
      <w:r w:rsidR="00340EFC">
        <w:rPr>
          <w:rFonts w:ascii="Calibri" w:eastAsia="Calibri" w:hAnsi="Calibri" w:cs="Calibri"/>
          <w:sz w:val="22"/>
          <w:szCs w:val="22"/>
        </w:rPr>
        <w:t>.</w:t>
      </w:r>
      <w:r w:rsidR="003E2814">
        <w:rPr>
          <w:rFonts w:ascii="Calibri" w:eastAsia="Calibri" w:hAnsi="Calibri" w:cs="Calibri"/>
          <w:sz w:val="22"/>
          <w:szCs w:val="22"/>
        </w:rPr>
        <w:t xml:space="preserve">  </w:t>
      </w:r>
    </w:p>
    <w:p w14:paraId="1F2E3F41" w14:textId="3AC9A1F8" w:rsidR="00046EB7" w:rsidRDefault="003E281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problem</w:t>
      </w:r>
      <w:r w:rsidR="00723664">
        <w:rPr>
          <w:rFonts w:ascii="Calibri" w:eastAsia="Calibri" w:hAnsi="Calibri" w:cs="Calibri"/>
          <w:sz w:val="22"/>
          <w:szCs w:val="22"/>
        </w:rPr>
        <w:t xml:space="preserve"> statement</w:t>
      </w:r>
      <w:r w:rsidR="00FB3BDB">
        <w:rPr>
          <w:rFonts w:ascii="Calibri" w:eastAsia="Calibri" w:hAnsi="Calibri" w:cs="Calibri"/>
          <w:sz w:val="22"/>
          <w:szCs w:val="22"/>
        </w:rPr>
        <w:t>:</w:t>
      </w:r>
      <w:r w:rsidR="00F51C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51C79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ow does a state DOT </w:t>
      </w:r>
      <w:r w:rsidR="00FB3BDB">
        <w:rPr>
          <w:rFonts w:ascii="Calibri" w:eastAsia="Calibri" w:hAnsi="Calibri" w:cs="Calibri"/>
          <w:sz w:val="22"/>
          <w:szCs w:val="22"/>
        </w:rPr>
        <w:t>design</w:t>
      </w:r>
      <w:r w:rsidR="00C43D2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finance</w:t>
      </w:r>
      <w:r w:rsidR="00C43D2E">
        <w:rPr>
          <w:rFonts w:ascii="Calibri" w:eastAsia="Calibri" w:hAnsi="Calibri" w:cs="Calibri"/>
          <w:sz w:val="22"/>
          <w:szCs w:val="22"/>
        </w:rPr>
        <w:t>, manage, and maintain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23664">
        <w:rPr>
          <w:rFonts w:ascii="Calibri" w:eastAsia="Calibri" w:hAnsi="Calibri" w:cs="Calibri"/>
          <w:sz w:val="22"/>
          <w:szCs w:val="22"/>
        </w:rPr>
        <w:t xml:space="preserve">a </w:t>
      </w:r>
      <w:r w:rsidR="000E238D">
        <w:rPr>
          <w:rFonts w:ascii="Calibri" w:eastAsia="Calibri" w:hAnsi="Calibri" w:cs="Calibri"/>
          <w:sz w:val="22"/>
          <w:szCs w:val="22"/>
        </w:rPr>
        <w:t>Solar Photovoltaic System</w:t>
      </w:r>
      <w:r w:rsidR="00C43D2E">
        <w:rPr>
          <w:rFonts w:ascii="Calibri" w:eastAsia="Calibri" w:hAnsi="Calibri" w:cs="Calibri"/>
          <w:sz w:val="22"/>
          <w:szCs w:val="22"/>
        </w:rPr>
        <w:t>?</w:t>
      </w:r>
      <w:r w:rsidR="00F51C79">
        <w:rPr>
          <w:rFonts w:ascii="Calibri" w:eastAsia="Calibri" w:hAnsi="Calibri" w:cs="Calibri"/>
          <w:sz w:val="22"/>
          <w:szCs w:val="22"/>
        </w:rPr>
        <w:t xml:space="preserve"> </w:t>
      </w:r>
    </w:p>
    <w:p w14:paraId="4C3D55D0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 </w:t>
      </w:r>
    </w:p>
    <w:p w14:paraId="6811E50D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Scan Scope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(What specific subject areas are to be examined?  Which cities and states might be visited?  Which agencies/organizations (including specific departments or types of staff if applicable)?</w:t>
      </w:r>
    </w:p>
    <w:p w14:paraId="118D116C" w14:textId="77777777" w:rsidR="00FE3B57" w:rsidRDefault="00FE3B5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sz w:val="22"/>
          <w:szCs w:val="22"/>
        </w:rPr>
      </w:pPr>
      <w:bookmarkStart w:id="7" w:name="tyjcwt" w:colFirst="0" w:colLast="0"/>
      <w:bookmarkEnd w:id="7"/>
    </w:p>
    <w:p w14:paraId="6BE20CB6" w14:textId="645767FB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scan will visit DOTs </w:t>
      </w:r>
      <w:r w:rsidR="00FB3BDB"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z w:val="22"/>
          <w:szCs w:val="22"/>
        </w:rPr>
        <w:t>have started solar</w:t>
      </w:r>
      <w:r w:rsidR="00FB3BDB">
        <w:rPr>
          <w:rFonts w:ascii="Calibri" w:eastAsia="Calibri" w:hAnsi="Calibri" w:cs="Calibri"/>
          <w:sz w:val="22"/>
          <w:szCs w:val="22"/>
        </w:rPr>
        <w:t xml:space="preserve"> development</w:t>
      </w:r>
      <w:r>
        <w:rPr>
          <w:rFonts w:ascii="Calibri" w:eastAsia="Calibri" w:hAnsi="Calibri" w:cs="Calibri"/>
          <w:sz w:val="22"/>
          <w:szCs w:val="22"/>
        </w:rPr>
        <w:t xml:space="preserve"> in ROW</w:t>
      </w:r>
      <w:r w:rsidR="00D13A0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projects.  DOTs to visit would include the Oregon DOT, Maryland DOT, Utah DOT, and Colorado DOT. </w:t>
      </w:r>
    </w:p>
    <w:p w14:paraId="5A0E8FF6" w14:textId="77777777" w:rsidR="00046EB7" w:rsidRDefault="00670D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Major questions to be asked of these organizations would include</w:t>
      </w:r>
      <w:r w:rsidR="00BC73FD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but are not limited to:</w:t>
      </w:r>
    </w:p>
    <w:p w14:paraId="7BB5B54B" w14:textId="083CED91" w:rsidR="00C43D2E" w:rsidRPr="003403D1" w:rsidRDefault="00C43D2E" w:rsidP="004F2B2F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avenue d</w:t>
      </w:r>
      <w:r w:rsidR="00670D18">
        <w:rPr>
          <w:rFonts w:ascii="Calibri" w:eastAsia="Calibri" w:hAnsi="Calibri" w:cs="Calibri"/>
          <w:sz w:val="22"/>
          <w:szCs w:val="22"/>
        </w:rPr>
        <w:t xml:space="preserve">id your DOT choose </w:t>
      </w:r>
      <w:r>
        <w:rPr>
          <w:rFonts w:ascii="Calibri" w:eastAsia="Calibri" w:hAnsi="Calibri" w:cs="Calibri"/>
          <w:sz w:val="22"/>
          <w:szCs w:val="22"/>
        </w:rPr>
        <w:t xml:space="preserve">to initiative a solar photovoltaic system? </w:t>
      </w:r>
    </w:p>
    <w:p w14:paraId="04F8F1CA" w14:textId="24727DF0" w:rsidR="00C43D2E" w:rsidRPr="003403D1" w:rsidRDefault="00C43D2E" w:rsidP="00C43D2E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670D18">
        <w:rPr>
          <w:rFonts w:ascii="Calibri" w:eastAsia="Calibri" w:hAnsi="Calibri" w:cs="Calibri"/>
          <w:sz w:val="22"/>
          <w:szCs w:val="22"/>
        </w:rPr>
        <w:t xml:space="preserve">ower purchase agreement (PPA), </w:t>
      </w:r>
    </w:p>
    <w:p w14:paraId="5D608974" w14:textId="1ECC94F2" w:rsidR="00C43D2E" w:rsidRPr="003403D1" w:rsidRDefault="00C43D2E" w:rsidP="00C43D2E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="00670D18">
        <w:rPr>
          <w:rFonts w:ascii="Calibri" w:eastAsia="Calibri" w:hAnsi="Calibri" w:cs="Calibri"/>
          <w:sz w:val="22"/>
          <w:szCs w:val="22"/>
        </w:rPr>
        <w:t xml:space="preserve">ease option to an electric company </w:t>
      </w:r>
    </w:p>
    <w:p w14:paraId="5B861462" w14:textId="3103929E" w:rsidR="00C43D2E" w:rsidRPr="003403D1" w:rsidRDefault="002751E0" w:rsidP="00C43D2E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State purchase and maintenance of solar panels</w:t>
      </w:r>
    </w:p>
    <w:p w14:paraId="41C8ED5C" w14:textId="711C980E" w:rsidR="004F2B2F" w:rsidRPr="003403D1" w:rsidRDefault="00670D18" w:rsidP="003403D1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Wh</w:t>
      </w:r>
      <w:r w:rsidR="007557FF">
        <w:rPr>
          <w:rFonts w:ascii="Calibri" w:eastAsia="Calibri" w:hAnsi="Calibri" w:cs="Calibri"/>
          <w:sz w:val="22"/>
          <w:szCs w:val="22"/>
        </w:rPr>
        <w:t>at considerations led to</w:t>
      </w:r>
      <w:r>
        <w:rPr>
          <w:rFonts w:ascii="Calibri" w:eastAsia="Calibri" w:hAnsi="Calibri" w:cs="Calibri"/>
          <w:sz w:val="22"/>
          <w:szCs w:val="22"/>
        </w:rPr>
        <w:t xml:space="preserve"> that option?</w:t>
      </w:r>
    </w:p>
    <w:p w14:paraId="5446C2A1" w14:textId="77777777" w:rsidR="007557FF" w:rsidRDefault="007557FF" w:rsidP="004F2B2F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the level of maintenance and continuous effort for implementing a solar panel program at the DOT?</w:t>
      </w:r>
    </w:p>
    <w:p w14:paraId="1CB9FD30" w14:textId="7FE6FDB0" w:rsidR="00424828" w:rsidRDefault="00670D18" w:rsidP="007D145A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How did you choose the location of the solar panels?  Did you consider solar on buildings or was access ROW the only location </w:t>
      </w:r>
      <w:r w:rsidR="00FB3BDB">
        <w:rPr>
          <w:rFonts w:ascii="Calibri" w:eastAsia="Calibri" w:hAnsi="Calibri" w:cs="Calibri"/>
          <w:sz w:val="22"/>
          <w:szCs w:val="22"/>
        </w:rPr>
        <w:t>considered</w:t>
      </w:r>
      <w:r>
        <w:rPr>
          <w:rFonts w:ascii="Calibri" w:eastAsia="Calibri" w:hAnsi="Calibri" w:cs="Calibri"/>
          <w:sz w:val="22"/>
          <w:szCs w:val="22"/>
        </w:rPr>
        <w:t xml:space="preserve"> for solar production?</w:t>
      </w:r>
      <w:r w:rsidR="000879B6">
        <w:rPr>
          <w:rFonts w:ascii="Calibri" w:eastAsia="Calibri" w:hAnsi="Calibri" w:cs="Calibri"/>
          <w:sz w:val="22"/>
          <w:szCs w:val="22"/>
        </w:rPr>
        <w:t xml:space="preserve">  </w:t>
      </w:r>
      <w:r w:rsidR="00FB3BDB">
        <w:rPr>
          <w:rFonts w:ascii="Calibri" w:eastAsia="Calibri" w:hAnsi="Calibri" w:cs="Calibri"/>
          <w:sz w:val="22"/>
          <w:szCs w:val="22"/>
        </w:rPr>
        <w:t xml:space="preserve">Selection criteria </w:t>
      </w:r>
      <w:r w:rsidR="000879B6">
        <w:rPr>
          <w:rFonts w:ascii="Calibri" w:eastAsia="Calibri" w:hAnsi="Calibri" w:cs="Calibri"/>
          <w:sz w:val="22"/>
          <w:szCs w:val="22"/>
        </w:rPr>
        <w:t>may include mowing</w:t>
      </w:r>
      <w:r w:rsidR="007D145A">
        <w:rPr>
          <w:rFonts w:ascii="Calibri" w:eastAsia="Calibri" w:hAnsi="Calibri" w:cs="Calibri"/>
          <w:sz w:val="22"/>
          <w:szCs w:val="22"/>
        </w:rPr>
        <w:t xml:space="preserve">, safety, security, and physical panel maintenance.  </w:t>
      </w:r>
    </w:p>
    <w:p w14:paraId="2632E225" w14:textId="77777777" w:rsidR="007D145A" w:rsidRPr="007D145A" w:rsidRDefault="007D145A" w:rsidP="007D145A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When </w:t>
      </w:r>
      <w:r w:rsidR="001763C1">
        <w:rPr>
          <w:rFonts w:asciiTheme="majorHAnsi" w:hAnsiTheme="majorHAnsi"/>
          <w:sz w:val="22"/>
          <w:szCs w:val="22"/>
        </w:rPr>
        <w:t xml:space="preserve">selecting locations for your </w:t>
      </w:r>
      <w:r w:rsidR="00A20CFA">
        <w:rPr>
          <w:rFonts w:asciiTheme="majorHAnsi" w:hAnsiTheme="majorHAnsi"/>
          <w:sz w:val="22"/>
          <w:szCs w:val="22"/>
        </w:rPr>
        <w:t>solar panels</w:t>
      </w:r>
      <w:r w:rsidR="00D45BD9">
        <w:rPr>
          <w:rFonts w:asciiTheme="majorHAnsi" w:hAnsiTheme="majorHAnsi"/>
          <w:sz w:val="22"/>
          <w:szCs w:val="22"/>
        </w:rPr>
        <w:t>,</w:t>
      </w:r>
      <w:r w:rsidR="00A20CFA">
        <w:rPr>
          <w:rFonts w:asciiTheme="majorHAnsi" w:hAnsiTheme="majorHAnsi"/>
          <w:sz w:val="22"/>
          <w:szCs w:val="22"/>
        </w:rPr>
        <w:t xml:space="preserve"> was the use of native pollinators </w:t>
      </w:r>
      <w:r w:rsidR="00533FC9">
        <w:rPr>
          <w:rFonts w:asciiTheme="majorHAnsi" w:hAnsiTheme="majorHAnsi"/>
          <w:sz w:val="22"/>
          <w:szCs w:val="22"/>
        </w:rPr>
        <w:t>to reduce the need of mowing</w:t>
      </w:r>
      <w:r w:rsidR="00D45BD9">
        <w:rPr>
          <w:rFonts w:asciiTheme="majorHAnsi" w:hAnsiTheme="majorHAnsi"/>
          <w:sz w:val="22"/>
          <w:szCs w:val="22"/>
        </w:rPr>
        <w:t xml:space="preserve"> considered</w:t>
      </w:r>
      <w:r w:rsidR="00533FC9">
        <w:rPr>
          <w:rFonts w:asciiTheme="majorHAnsi" w:hAnsiTheme="majorHAnsi"/>
          <w:sz w:val="22"/>
          <w:szCs w:val="22"/>
        </w:rPr>
        <w:t>?</w:t>
      </w:r>
    </w:p>
    <w:p w14:paraId="5797AA14" w14:textId="29F8E93A" w:rsidR="00C43D2E" w:rsidRPr="003403D1" w:rsidRDefault="00670D18" w:rsidP="00C43D2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43D2E">
        <w:rPr>
          <w:rFonts w:ascii="Calibri" w:eastAsia="Calibri" w:hAnsi="Calibri" w:cs="Calibri"/>
          <w:sz w:val="22"/>
          <w:szCs w:val="22"/>
        </w:rPr>
        <w:t xml:space="preserve">What funding source did you use to implement </w:t>
      </w:r>
      <w:r w:rsidR="00DD30D9" w:rsidRPr="00C43D2E">
        <w:rPr>
          <w:rFonts w:ascii="Calibri" w:eastAsia="Calibri" w:hAnsi="Calibri" w:cs="Calibri"/>
          <w:sz w:val="22"/>
          <w:szCs w:val="22"/>
        </w:rPr>
        <w:t xml:space="preserve">the solar </w:t>
      </w:r>
      <w:r w:rsidRPr="00C43D2E">
        <w:rPr>
          <w:rFonts w:ascii="Calibri" w:eastAsia="Calibri" w:hAnsi="Calibri" w:cs="Calibri"/>
          <w:sz w:val="22"/>
          <w:szCs w:val="22"/>
        </w:rPr>
        <w:t xml:space="preserve">project?  </w:t>
      </w:r>
    </w:p>
    <w:p w14:paraId="7064A7EA" w14:textId="746AE6F7" w:rsidR="00046EB7" w:rsidRPr="003403D1" w:rsidRDefault="00670D18" w:rsidP="00C43D2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43D2E">
        <w:rPr>
          <w:rFonts w:ascii="Calibri" w:eastAsia="Calibri" w:hAnsi="Calibri" w:cs="Calibri"/>
          <w:sz w:val="22"/>
          <w:szCs w:val="22"/>
        </w:rPr>
        <w:t>What role did partnerships with other agencies and private industry play in the development of your program?</w:t>
      </w:r>
      <w:r w:rsidR="00D45BD9" w:rsidRPr="00C43D2E">
        <w:rPr>
          <w:rFonts w:ascii="Calibri" w:eastAsia="Calibri" w:hAnsi="Calibri" w:cs="Calibri"/>
          <w:sz w:val="22"/>
          <w:szCs w:val="22"/>
        </w:rPr>
        <w:t xml:space="preserve">  </w:t>
      </w:r>
    </w:p>
    <w:p w14:paraId="608AB65D" w14:textId="77777777" w:rsidR="00C43D2E" w:rsidRPr="00C43D2E" w:rsidRDefault="00C43D2E" w:rsidP="00C43D2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is the cost/benefit of the solar program?</w:t>
      </w:r>
    </w:p>
    <w:p w14:paraId="708ECDAB" w14:textId="77777777" w:rsidR="00046EB7" w:rsidRDefault="00670D1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safety and security concerns were considered in the placement of the solar panels?</w:t>
      </w:r>
    </w:p>
    <w:p w14:paraId="3A332F89" w14:textId="3B23B741" w:rsidR="00046EB7" w:rsidRDefault="00670D18" w:rsidP="003403D1">
      <w:pPr>
        <w:numPr>
          <w:ilvl w:val="0"/>
          <w:numId w:val="1"/>
        </w:numPr>
        <w:spacing w:line="276" w:lineRule="auto"/>
        <w:ind w:left="763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Have you considered the amount of energy production you would need to offset the cost of energy for your entire agency</w:t>
      </w:r>
      <w:r w:rsidR="00C74808">
        <w:rPr>
          <w:rFonts w:ascii="Calibri" w:eastAsia="Calibri" w:hAnsi="Calibri" w:cs="Calibri"/>
          <w:sz w:val="22"/>
          <w:szCs w:val="22"/>
        </w:rPr>
        <w:t xml:space="preserve">?  Have you calculated how much clean energy production will be needed for your agency to become carbon neutral? </w:t>
      </w:r>
    </w:p>
    <w:p w14:paraId="58B36A6B" w14:textId="2078B99F" w:rsidR="00046EB7" w:rsidRDefault="00670D18" w:rsidP="003403D1">
      <w:pPr>
        <w:numPr>
          <w:ilvl w:val="0"/>
          <w:numId w:val="1"/>
        </w:numPr>
        <w:spacing w:after="100" w:afterAutospacing="1" w:line="276" w:lineRule="auto"/>
        <w:ind w:left="763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</w:t>
      </w:r>
      <w:r w:rsidR="00C43D2E">
        <w:rPr>
          <w:rFonts w:ascii="Calibri" w:eastAsia="Calibri" w:hAnsi="Calibri" w:cs="Calibri"/>
          <w:sz w:val="22"/>
          <w:szCs w:val="22"/>
        </w:rPr>
        <w:t>ere there any</w:t>
      </w:r>
      <w:r>
        <w:rPr>
          <w:rFonts w:ascii="Calibri" w:eastAsia="Calibri" w:hAnsi="Calibri" w:cs="Calibri"/>
          <w:sz w:val="22"/>
          <w:szCs w:val="22"/>
        </w:rPr>
        <w:t xml:space="preserve"> incentive programs available?</w:t>
      </w:r>
    </w:p>
    <w:p w14:paraId="760667EE" w14:textId="423B429B" w:rsidR="00046EB7" w:rsidRDefault="00670D18" w:rsidP="00DD30D9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policies at </w:t>
      </w:r>
      <w:r w:rsidR="00DD30D9"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state and federal level need</w:t>
      </w:r>
      <w:r w:rsidR="00C43D2E"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</w:rPr>
        <w:t xml:space="preserve"> to change </w:t>
      </w:r>
      <w:r w:rsidR="00C74808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smoothly transition DOTs into </w:t>
      </w:r>
      <w:r w:rsidR="00DD30D9">
        <w:rPr>
          <w:rFonts w:ascii="Calibri" w:eastAsia="Calibri" w:hAnsi="Calibri" w:cs="Calibri"/>
          <w:sz w:val="22"/>
          <w:szCs w:val="22"/>
        </w:rPr>
        <w:t xml:space="preserve">future </w:t>
      </w:r>
      <w:r>
        <w:rPr>
          <w:rFonts w:ascii="Calibri" w:eastAsia="Calibri" w:hAnsi="Calibri" w:cs="Calibri"/>
          <w:sz w:val="22"/>
          <w:szCs w:val="22"/>
        </w:rPr>
        <w:t>solar produc</w:t>
      </w:r>
      <w:r w:rsidR="00DD30D9"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6ECE063A" w14:textId="1351D894" w:rsidR="00046EB7" w:rsidRDefault="00670D18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A task force will be established consisting of Federal Highway Administration (FHWA) officials, DOT/A</w:t>
      </w:r>
      <w:r w:rsidR="00DD30D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SHTO stakeholders, and partner agencies such as the Department of Energy, Environmental Protection Agency, and the Economic Development Administration.  </w:t>
      </w:r>
      <w:r w:rsidR="00DD30D9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would also be the expectation that energy companies be invited to the table to discuss this project.  This task force will help guide the policies to be outlined in </w:t>
      </w:r>
      <w:r w:rsidR="009F581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guide book.</w:t>
      </w:r>
      <w:r>
        <w:rPr>
          <w:rFonts w:ascii="Arial" w:eastAsia="Arial" w:hAnsi="Arial" w:cs="Arial"/>
          <w:color w:val="000000"/>
          <w:sz w:val="20"/>
          <w:szCs w:val="20"/>
        </w:rPr>
        <w:t>  </w:t>
      </w:r>
    </w:p>
    <w:p w14:paraId="70D1C725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Anticipated Scan Results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(What key information is to be gained?  What information is to be shared after the scan?  Who would the audience be for this information?)</w:t>
      </w:r>
    </w:p>
    <w:p w14:paraId="3AD1BBD2" w14:textId="77777777" w:rsidR="00FE3B57" w:rsidRDefault="00FE3B5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sz w:val="22"/>
          <w:szCs w:val="22"/>
        </w:rPr>
      </w:pPr>
      <w:bookmarkStart w:id="8" w:name="3dy6vkm" w:colFirst="0" w:colLast="0"/>
      <w:bookmarkEnd w:id="8"/>
    </w:p>
    <w:p w14:paraId="1B1F37FD" w14:textId="0ECAF853" w:rsidR="00046EB7" w:rsidRPr="004B6DB4" w:rsidRDefault="008278A3" w:rsidP="004B6DB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anticipated scan results will be a</w:t>
      </w:r>
      <w:r w:rsidR="00670D18">
        <w:rPr>
          <w:rFonts w:ascii="Calibri" w:eastAsia="Calibri" w:hAnsi="Calibri" w:cs="Calibri"/>
          <w:sz w:val="22"/>
          <w:szCs w:val="22"/>
        </w:rPr>
        <w:t xml:space="preserve"> final report </w:t>
      </w:r>
      <w:r w:rsidR="00F543E2">
        <w:rPr>
          <w:rFonts w:ascii="Calibri" w:eastAsia="Calibri" w:hAnsi="Calibri" w:cs="Calibri"/>
          <w:sz w:val="22"/>
          <w:szCs w:val="22"/>
        </w:rPr>
        <w:t xml:space="preserve">that </w:t>
      </w:r>
      <w:r w:rsidR="00670D18">
        <w:rPr>
          <w:rFonts w:ascii="Calibri" w:eastAsia="Calibri" w:hAnsi="Calibri" w:cs="Calibri"/>
          <w:sz w:val="22"/>
          <w:szCs w:val="22"/>
        </w:rPr>
        <w:t xml:space="preserve">will read like a “how to” guide for states considering the installation </w:t>
      </w:r>
      <w:r w:rsidR="00FE3B57">
        <w:rPr>
          <w:rFonts w:ascii="Calibri" w:eastAsia="Calibri" w:hAnsi="Calibri" w:cs="Calibri"/>
          <w:sz w:val="22"/>
          <w:szCs w:val="22"/>
        </w:rPr>
        <w:t xml:space="preserve">and maintenance </w:t>
      </w:r>
      <w:r w:rsidR="00670D18">
        <w:rPr>
          <w:rFonts w:ascii="Calibri" w:eastAsia="Calibri" w:hAnsi="Calibri" w:cs="Calibri"/>
          <w:sz w:val="22"/>
          <w:szCs w:val="22"/>
        </w:rPr>
        <w:t>of solar in the ROW.  The guide book will give a clear step</w:t>
      </w:r>
      <w:r w:rsidR="0027209F">
        <w:rPr>
          <w:rFonts w:ascii="Calibri" w:eastAsia="Calibri" w:hAnsi="Calibri" w:cs="Calibri"/>
          <w:sz w:val="22"/>
          <w:szCs w:val="22"/>
        </w:rPr>
        <w:t>-</w:t>
      </w:r>
      <w:r w:rsidR="00670D18">
        <w:rPr>
          <w:rFonts w:ascii="Calibri" w:eastAsia="Calibri" w:hAnsi="Calibri" w:cs="Calibri"/>
          <w:sz w:val="22"/>
          <w:szCs w:val="22"/>
        </w:rPr>
        <w:t>by</w:t>
      </w:r>
      <w:r w:rsidR="0027209F">
        <w:rPr>
          <w:rFonts w:ascii="Calibri" w:eastAsia="Calibri" w:hAnsi="Calibri" w:cs="Calibri"/>
          <w:sz w:val="22"/>
          <w:szCs w:val="22"/>
        </w:rPr>
        <w:t>-</w:t>
      </w:r>
      <w:r w:rsidR="00670D18">
        <w:rPr>
          <w:rFonts w:ascii="Calibri" w:eastAsia="Calibri" w:hAnsi="Calibri" w:cs="Calibri"/>
          <w:sz w:val="22"/>
          <w:szCs w:val="22"/>
        </w:rPr>
        <w:t>step approach to gaining support amongst the DOT senior staff, finding appropriate funding for the project, where to find stat</w:t>
      </w:r>
      <w:r w:rsidR="0027209F">
        <w:rPr>
          <w:rFonts w:ascii="Calibri" w:eastAsia="Calibri" w:hAnsi="Calibri" w:cs="Calibri"/>
          <w:sz w:val="22"/>
          <w:szCs w:val="22"/>
        </w:rPr>
        <w:t>e</w:t>
      </w:r>
      <w:r w:rsidR="00670D18">
        <w:rPr>
          <w:rFonts w:ascii="Calibri" w:eastAsia="Calibri" w:hAnsi="Calibri" w:cs="Calibri"/>
          <w:sz w:val="22"/>
          <w:szCs w:val="22"/>
        </w:rPr>
        <w:t xml:space="preserve"> specific regulations, </w:t>
      </w:r>
      <w:r w:rsidR="008219CB">
        <w:rPr>
          <w:rFonts w:ascii="Calibri" w:eastAsia="Calibri" w:hAnsi="Calibri" w:cs="Calibri"/>
          <w:sz w:val="22"/>
          <w:szCs w:val="22"/>
        </w:rPr>
        <w:t xml:space="preserve">understanding </w:t>
      </w:r>
      <w:r w:rsidR="00670D18">
        <w:rPr>
          <w:rFonts w:ascii="Calibri" w:eastAsia="Calibri" w:hAnsi="Calibri" w:cs="Calibri"/>
          <w:sz w:val="22"/>
          <w:szCs w:val="22"/>
        </w:rPr>
        <w:t>FHWA policies</w:t>
      </w:r>
      <w:r w:rsidR="008219CB">
        <w:rPr>
          <w:rFonts w:ascii="Calibri" w:eastAsia="Calibri" w:hAnsi="Calibri" w:cs="Calibri"/>
          <w:sz w:val="22"/>
          <w:szCs w:val="22"/>
        </w:rPr>
        <w:t xml:space="preserve">, and </w:t>
      </w:r>
      <w:r w:rsidR="00F543E2">
        <w:rPr>
          <w:rFonts w:ascii="Calibri" w:eastAsia="Calibri" w:hAnsi="Calibri" w:cs="Calibri"/>
          <w:sz w:val="22"/>
          <w:szCs w:val="22"/>
        </w:rPr>
        <w:t xml:space="preserve">how to </w:t>
      </w:r>
      <w:r w:rsidR="008219CB">
        <w:rPr>
          <w:rFonts w:ascii="Calibri" w:eastAsia="Calibri" w:hAnsi="Calibri" w:cs="Calibri"/>
          <w:sz w:val="22"/>
          <w:szCs w:val="22"/>
        </w:rPr>
        <w:t>fully realize the</w:t>
      </w:r>
      <w:r w:rsidR="007A0E45">
        <w:rPr>
          <w:rFonts w:ascii="Calibri" w:eastAsia="Calibri" w:hAnsi="Calibri" w:cs="Calibri"/>
          <w:sz w:val="22"/>
          <w:szCs w:val="22"/>
        </w:rPr>
        <w:t xml:space="preserve"> overall cost long term of solar installation</w:t>
      </w:r>
      <w:r w:rsidR="00670D18">
        <w:rPr>
          <w:rFonts w:ascii="Calibri" w:eastAsia="Calibri" w:hAnsi="Calibri" w:cs="Calibri"/>
          <w:sz w:val="22"/>
          <w:szCs w:val="22"/>
        </w:rPr>
        <w:t>.</w:t>
      </w:r>
      <w:r w:rsidR="004F0F09">
        <w:rPr>
          <w:rFonts w:ascii="Calibri" w:eastAsia="Calibri" w:hAnsi="Calibri" w:cs="Calibri"/>
          <w:sz w:val="22"/>
          <w:szCs w:val="22"/>
        </w:rPr>
        <w:t xml:space="preserve">  This report will also provide a calculator for state DOTs </w:t>
      </w:r>
      <w:r w:rsidR="004B6DB4">
        <w:rPr>
          <w:rFonts w:ascii="Calibri" w:eastAsia="Calibri" w:hAnsi="Calibri" w:cs="Calibri"/>
          <w:sz w:val="22"/>
          <w:szCs w:val="22"/>
        </w:rPr>
        <w:t xml:space="preserve">to identify solar </w:t>
      </w:r>
      <w:r w:rsidR="00F543E2">
        <w:rPr>
          <w:rFonts w:ascii="Calibri" w:eastAsia="Calibri" w:hAnsi="Calibri" w:cs="Calibri"/>
          <w:sz w:val="22"/>
          <w:szCs w:val="22"/>
        </w:rPr>
        <w:t xml:space="preserve">project </w:t>
      </w:r>
      <w:r w:rsidR="004B6DB4">
        <w:rPr>
          <w:rFonts w:ascii="Calibri" w:eastAsia="Calibri" w:hAnsi="Calibri" w:cs="Calibri"/>
          <w:sz w:val="22"/>
          <w:szCs w:val="22"/>
        </w:rPr>
        <w:t xml:space="preserve">size based on energy use and </w:t>
      </w:r>
      <w:r w:rsidR="00FF195E">
        <w:rPr>
          <w:rFonts w:ascii="Calibri" w:eastAsia="Calibri" w:hAnsi="Calibri" w:cs="Calibri"/>
          <w:sz w:val="22"/>
          <w:szCs w:val="22"/>
        </w:rPr>
        <w:t xml:space="preserve">a </w:t>
      </w:r>
      <w:r w:rsidR="004B6DB4">
        <w:rPr>
          <w:rFonts w:ascii="Calibri" w:eastAsia="Calibri" w:hAnsi="Calibri" w:cs="Calibri"/>
          <w:sz w:val="22"/>
          <w:szCs w:val="22"/>
        </w:rPr>
        <w:t xml:space="preserve">calculator to estimate </w:t>
      </w:r>
      <w:r w:rsidR="00670D18">
        <w:rPr>
          <w:rFonts w:ascii="Calibri" w:eastAsia="Calibri" w:hAnsi="Calibri" w:cs="Calibri"/>
          <w:sz w:val="22"/>
          <w:szCs w:val="22"/>
        </w:rPr>
        <w:t>carbon footprint</w:t>
      </w:r>
      <w:r w:rsidR="00F543E2">
        <w:rPr>
          <w:rFonts w:ascii="Calibri" w:eastAsia="Calibri" w:hAnsi="Calibri" w:cs="Calibri"/>
          <w:sz w:val="22"/>
          <w:szCs w:val="22"/>
        </w:rPr>
        <w:t xml:space="preserve"> reduction</w:t>
      </w:r>
      <w:r w:rsidR="004B6DB4">
        <w:rPr>
          <w:rFonts w:ascii="Calibri" w:eastAsia="Calibri" w:hAnsi="Calibri" w:cs="Calibri"/>
          <w:sz w:val="22"/>
          <w:szCs w:val="22"/>
        </w:rPr>
        <w:t xml:space="preserve">.  </w:t>
      </w:r>
    </w:p>
    <w:p w14:paraId="17B3B071" w14:textId="77777777" w:rsidR="00203D65" w:rsidRDefault="00203D6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6384961F" w14:textId="77777777" w:rsidR="00046EB7" w:rsidRDefault="00670D1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Benefits Expected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(Including potential impacts on current technology or procedures)</w:t>
      </w:r>
    </w:p>
    <w:p w14:paraId="70801081" w14:textId="5EC0CD8A" w:rsidR="00046EB7" w:rsidRDefault="006D6D6F" w:rsidP="006D6D6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This will result in an initial guide on how to initiate a solar panel program for State DOTs.  </w:t>
      </w:r>
      <w:r w:rsidR="006E09A5">
        <w:rPr>
          <w:rFonts w:ascii="Calibri" w:eastAsia="Calibri" w:hAnsi="Calibri" w:cs="Calibri"/>
          <w:sz w:val="22"/>
          <w:szCs w:val="22"/>
        </w:rPr>
        <w:t>With the instillation of solar in the ROW a DOT could not only</w:t>
      </w:r>
      <w:r w:rsidR="00361A56">
        <w:rPr>
          <w:rFonts w:ascii="Calibri" w:eastAsia="Calibri" w:hAnsi="Calibri" w:cs="Calibri"/>
          <w:sz w:val="22"/>
          <w:szCs w:val="22"/>
        </w:rPr>
        <w:t xml:space="preserve"> </w:t>
      </w:r>
      <w:r w:rsidR="006E09A5">
        <w:rPr>
          <w:rFonts w:ascii="Calibri" w:eastAsia="Calibri" w:hAnsi="Calibri" w:cs="Calibri"/>
          <w:sz w:val="22"/>
          <w:szCs w:val="22"/>
        </w:rPr>
        <w:t>find themselves energy independent</w:t>
      </w:r>
      <w:r w:rsidR="00DC7311">
        <w:rPr>
          <w:rFonts w:ascii="Calibri" w:eastAsia="Calibri" w:hAnsi="Calibri" w:cs="Calibri"/>
          <w:sz w:val="22"/>
          <w:szCs w:val="22"/>
        </w:rPr>
        <w:t>,</w:t>
      </w:r>
      <w:r w:rsidR="006E09A5">
        <w:rPr>
          <w:rFonts w:ascii="Calibri" w:eastAsia="Calibri" w:hAnsi="Calibri" w:cs="Calibri"/>
          <w:sz w:val="22"/>
          <w:szCs w:val="22"/>
        </w:rPr>
        <w:t xml:space="preserve"> but </w:t>
      </w:r>
      <w:r w:rsidR="00DC7311">
        <w:rPr>
          <w:rFonts w:ascii="Calibri" w:eastAsia="Calibri" w:hAnsi="Calibri" w:cs="Calibri"/>
          <w:sz w:val="22"/>
          <w:szCs w:val="22"/>
        </w:rPr>
        <w:t>also</w:t>
      </w:r>
      <w:r w:rsidR="006E09A5">
        <w:rPr>
          <w:rFonts w:ascii="Calibri" w:eastAsia="Calibri" w:hAnsi="Calibri" w:cs="Calibri"/>
          <w:sz w:val="22"/>
          <w:szCs w:val="22"/>
        </w:rPr>
        <w:t xml:space="preserve"> </w:t>
      </w:r>
      <w:r w:rsidR="00DC7311">
        <w:rPr>
          <w:rFonts w:ascii="Calibri" w:eastAsia="Calibri" w:hAnsi="Calibri" w:cs="Calibri"/>
          <w:sz w:val="22"/>
          <w:szCs w:val="22"/>
        </w:rPr>
        <w:t xml:space="preserve">close to </w:t>
      </w:r>
      <w:r w:rsidR="006E09A5">
        <w:rPr>
          <w:rFonts w:ascii="Calibri" w:eastAsia="Calibri" w:hAnsi="Calibri" w:cs="Calibri"/>
          <w:sz w:val="22"/>
          <w:szCs w:val="22"/>
        </w:rPr>
        <w:t xml:space="preserve">carbon neutral.  This is dependent on the size of the program, but </w:t>
      </w:r>
      <w:r w:rsidR="00DC7311">
        <w:rPr>
          <w:rFonts w:ascii="Calibri" w:eastAsia="Calibri" w:hAnsi="Calibri" w:cs="Calibri"/>
          <w:sz w:val="22"/>
          <w:szCs w:val="22"/>
        </w:rPr>
        <w:t>certainly</w:t>
      </w:r>
      <w:r w:rsidR="006E09A5">
        <w:rPr>
          <w:rFonts w:ascii="Calibri" w:eastAsia="Calibri" w:hAnsi="Calibri" w:cs="Calibri"/>
          <w:sz w:val="22"/>
          <w:szCs w:val="22"/>
        </w:rPr>
        <w:t xml:space="preserve"> any </w:t>
      </w:r>
      <w:r w:rsidR="00DC7311">
        <w:rPr>
          <w:rFonts w:ascii="Calibri" w:eastAsia="Calibri" w:hAnsi="Calibri" w:cs="Calibri"/>
          <w:sz w:val="22"/>
          <w:szCs w:val="22"/>
        </w:rPr>
        <w:t xml:space="preserve">carbon offsets will </w:t>
      </w:r>
      <w:r w:rsidR="00361A56">
        <w:rPr>
          <w:rFonts w:ascii="Calibri" w:eastAsia="Calibri" w:hAnsi="Calibri" w:cs="Calibri"/>
          <w:sz w:val="22"/>
          <w:szCs w:val="22"/>
        </w:rPr>
        <w:t xml:space="preserve">help to </w:t>
      </w:r>
      <w:r w:rsidR="002F3726">
        <w:rPr>
          <w:rFonts w:ascii="Calibri" w:eastAsia="Calibri" w:hAnsi="Calibri" w:cs="Calibri"/>
          <w:sz w:val="22"/>
          <w:szCs w:val="22"/>
        </w:rPr>
        <w:t xml:space="preserve">slow the effects of climate change.  </w:t>
      </w:r>
      <w:r w:rsidR="00361A56">
        <w:rPr>
          <w:rFonts w:ascii="Calibri" w:eastAsia="Calibri" w:hAnsi="Calibri" w:cs="Calibri"/>
          <w:sz w:val="22"/>
          <w:szCs w:val="22"/>
        </w:rPr>
        <w:t>Hence,</w:t>
      </w:r>
      <w:r w:rsidR="002F3726">
        <w:rPr>
          <w:rFonts w:ascii="Calibri" w:eastAsia="Calibri" w:hAnsi="Calibri" w:cs="Calibri"/>
          <w:sz w:val="22"/>
          <w:szCs w:val="22"/>
        </w:rPr>
        <w:t xml:space="preserve"> slowing the potential for more frequent extreme weather events.</w:t>
      </w:r>
      <w:r w:rsidR="00E757ED">
        <w:rPr>
          <w:rFonts w:ascii="Calibri" w:eastAsia="Calibri" w:hAnsi="Calibri" w:cs="Calibri"/>
          <w:sz w:val="22"/>
          <w:szCs w:val="22"/>
        </w:rPr>
        <w:t xml:space="preserve">  Reducing the potential of a catastrophic failure</w:t>
      </w:r>
      <w:r w:rsidR="006C4957">
        <w:rPr>
          <w:rFonts w:ascii="Calibri" w:eastAsia="Calibri" w:hAnsi="Calibri" w:cs="Calibri"/>
          <w:sz w:val="22"/>
          <w:szCs w:val="22"/>
        </w:rPr>
        <w:t xml:space="preserve"> to transportation infrastructure,</w:t>
      </w:r>
      <w:r w:rsidR="00E757ED">
        <w:rPr>
          <w:rFonts w:ascii="Calibri" w:eastAsia="Calibri" w:hAnsi="Calibri" w:cs="Calibri"/>
          <w:sz w:val="22"/>
          <w:szCs w:val="22"/>
        </w:rPr>
        <w:t xml:space="preserve"> and saving funds for future projects is a co</w:t>
      </w:r>
      <w:r w:rsidR="006C4957">
        <w:rPr>
          <w:rFonts w:ascii="Calibri" w:eastAsia="Calibri" w:hAnsi="Calibri" w:cs="Calibri"/>
          <w:sz w:val="22"/>
          <w:szCs w:val="22"/>
        </w:rPr>
        <w:t>-benefit that cannot be ignored.</w:t>
      </w:r>
      <w:r w:rsidR="00FA2919">
        <w:rPr>
          <w:rFonts w:ascii="Calibri" w:eastAsia="Calibri" w:hAnsi="Calibri" w:cs="Calibri"/>
          <w:sz w:val="22"/>
          <w:szCs w:val="22"/>
        </w:rPr>
        <w:t xml:space="preserve">  </w:t>
      </w:r>
      <w:bookmarkStart w:id="9" w:name="1t3h5sf" w:colFirst="0" w:colLast="0"/>
      <w:bookmarkEnd w:id="9"/>
      <w:r w:rsidR="00670D18"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sectPr w:rsidR="00046E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63A2" w14:textId="77777777" w:rsidR="00207B8F" w:rsidRDefault="00207B8F">
      <w:r>
        <w:separator/>
      </w:r>
    </w:p>
  </w:endnote>
  <w:endnote w:type="continuationSeparator" w:id="0">
    <w:p w14:paraId="5D548996" w14:textId="77777777" w:rsidR="00207B8F" w:rsidRDefault="0020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B1F6" w14:textId="77777777" w:rsidR="00207B8F" w:rsidRDefault="00207B8F">
      <w:r>
        <w:separator/>
      </w:r>
    </w:p>
  </w:footnote>
  <w:footnote w:type="continuationSeparator" w:id="0">
    <w:p w14:paraId="731B64BF" w14:textId="77777777" w:rsidR="00207B8F" w:rsidRDefault="00207B8F">
      <w:r>
        <w:continuationSeparator/>
      </w:r>
    </w:p>
  </w:footnote>
  <w:footnote w:id="1">
    <w:p w14:paraId="2DE9DC98" w14:textId="77777777" w:rsidR="00046EB7" w:rsidRDefault="00670D18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https://www.ipcc.ch/sr15/chapter/spm/</w:t>
        </w:r>
      </w:hyperlink>
    </w:p>
    <w:p w14:paraId="7FC07A2C" w14:textId="77777777" w:rsidR="00046EB7" w:rsidRDefault="00046EB7">
      <w:pPr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7E4"/>
    <w:multiLevelType w:val="multilevel"/>
    <w:tmpl w:val="04404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230B3"/>
    <w:multiLevelType w:val="multilevel"/>
    <w:tmpl w:val="15CEF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8C86AF8"/>
    <w:multiLevelType w:val="multilevel"/>
    <w:tmpl w:val="10C83CC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B7"/>
    <w:rsid w:val="00046EB7"/>
    <w:rsid w:val="000879B6"/>
    <w:rsid w:val="000A4216"/>
    <w:rsid w:val="000B6864"/>
    <w:rsid w:val="000E238D"/>
    <w:rsid w:val="000E54F6"/>
    <w:rsid w:val="00101A13"/>
    <w:rsid w:val="00110064"/>
    <w:rsid w:val="001763C1"/>
    <w:rsid w:val="00192599"/>
    <w:rsid w:val="00203D65"/>
    <w:rsid w:val="00207B8F"/>
    <w:rsid w:val="0026127C"/>
    <w:rsid w:val="0027209F"/>
    <w:rsid w:val="002751E0"/>
    <w:rsid w:val="002F0F90"/>
    <w:rsid w:val="002F3726"/>
    <w:rsid w:val="00323A92"/>
    <w:rsid w:val="003403D1"/>
    <w:rsid w:val="00340EFC"/>
    <w:rsid w:val="00361A56"/>
    <w:rsid w:val="003E2814"/>
    <w:rsid w:val="003F7793"/>
    <w:rsid w:val="00400360"/>
    <w:rsid w:val="00400614"/>
    <w:rsid w:val="00424828"/>
    <w:rsid w:val="004B6DB4"/>
    <w:rsid w:val="004D3A51"/>
    <w:rsid w:val="004F0F09"/>
    <w:rsid w:val="004F2B2F"/>
    <w:rsid w:val="00517DC5"/>
    <w:rsid w:val="00533FC9"/>
    <w:rsid w:val="0055218C"/>
    <w:rsid w:val="00656FA4"/>
    <w:rsid w:val="00670D18"/>
    <w:rsid w:val="00693F1F"/>
    <w:rsid w:val="006C4957"/>
    <w:rsid w:val="006D6D6F"/>
    <w:rsid w:val="006E09A5"/>
    <w:rsid w:val="00723664"/>
    <w:rsid w:val="0073188A"/>
    <w:rsid w:val="007557FF"/>
    <w:rsid w:val="0079661C"/>
    <w:rsid w:val="007A0E45"/>
    <w:rsid w:val="007D145A"/>
    <w:rsid w:val="007D539C"/>
    <w:rsid w:val="008219CB"/>
    <w:rsid w:val="008278A3"/>
    <w:rsid w:val="008A1E17"/>
    <w:rsid w:val="009F581C"/>
    <w:rsid w:val="00A01318"/>
    <w:rsid w:val="00A04165"/>
    <w:rsid w:val="00A20CFA"/>
    <w:rsid w:val="00A92363"/>
    <w:rsid w:val="00BC6D5A"/>
    <w:rsid w:val="00BC73FD"/>
    <w:rsid w:val="00C43D2E"/>
    <w:rsid w:val="00C459D9"/>
    <w:rsid w:val="00C74808"/>
    <w:rsid w:val="00CB215C"/>
    <w:rsid w:val="00CD4978"/>
    <w:rsid w:val="00D13A05"/>
    <w:rsid w:val="00D45BD9"/>
    <w:rsid w:val="00D62140"/>
    <w:rsid w:val="00D66CEA"/>
    <w:rsid w:val="00DA2644"/>
    <w:rsid w:val="00DC7311"/>
    <w:rsid w:val="00DD30D9"/>
    <w:rsid w:val="00E5527A"/>
    <w:rsid w:val="00E757ED"/>
    <w:rsid w:val="00E771E8"/>
    <w:rsid w:val="00F36252"/>
    <w:rsid w:val="00F51C79"/>
    <w:rsid w:val="00F543E2"/>
    <w:rsid w:val="00FA2919"/>
    <w:rsid w:val="00FB26BF"/>
    <w:rsid w:val="00FB3BDB"/>
    <w:rsid w:val="00FE1F15"/>
    <w:rsid w:val="00FE3B57"/>
    <w:rsid w:val="00FF195E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53F2"/>
  <w15:docId w15:val="{005FC1C1-0EC2-4B45-A740-D0A2C12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D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esticscan.org/what-makes-a-good-scan-topic-propos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mesticscan.org/what-makes-a-good-scan-topic-proposa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cc.ch/sr15/chapter/s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A1BF79BC.dotm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Christopher D</dc:creator>
  <cp:lastModifiedBy>Schmidt, Christopher D.</cp:lastModifiedBy>
  <cp:revision>2</cp:revision>
  <cp:lastPrinted>2019-10-22T15:47:00Z</cp:lastPrinted>
  <dcterms:created xsi:type="dcterms:W3CDTF">2019-10-24T21:30:00Z</dcterms:created>
  <dcterms:modified xsi:type="dcterms:W3CDTF">2019-10-24T21:30:00Z</dcterms:modified>
</cp:coreProperties>
</file>