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9"/>
        <w:gridCol w:w="3382"/>
        <w:gridCol w:w="1898"/>
        <w:gridCol w:w="3373"/>
      </w:tblGrid>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Daryl Stclair</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400 North St Harrisburg PA 17120</w:t>
            </w:r>
            <w:r>
              <w:rPr>
                <w:rFonts w:ascii="Arial" w:hAnsi="Arial" w:cs="Arial"/>
                <w:sz w:val="20"/>
              </w:rPr>
              <w:fldChar w:fldCharType="end"/>
            </w:r>
            <w:bookmarkEnd w:id="1"/>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90155">
              <w:t>Deputy Secretary Assistant</w:t>
            </w: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90155">
              <w:t>dstclair@pa.gov</w:t>
            </w:r>
            <w:r w:rsidRPr="0087221A">
              <w:rPr>
                <w:rFonts w:ascii="Arial" w:hAnsi="Arial" w:cs="Arial"/>
                <w:sz w:val="20"/>
              </w:rPr>
              <w:fldChar w:fldCharType="end"/>
            </w:r>
            <w:bookmarkEnd w:id="3"/>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90155">
              <w:t>George McAuley Deputy</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7177879512</w:t>
            </w:r>
            <w:r>
              <w:rPr>
                <w:rFonts w:ascii="Arial" w:hAnsi="Arial" w:cs="Arial"/>
                <w:sz w:val="20"/>
              </w:rPr>
              <w:fldChar w:fldCharType="end"/>
            </w:r>
            <w:bookmarkEnd w:id="6"/>
          </w:p>
        </w:tc>
      </w:tr>
      <w:tr w:rsidR="00D65E7A"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90155">
              <w:t>SCOH</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rPr>
                <w:rFonts w:ascii="Arial" w:hAnsi="Arial" w:cs="Arial"/>
                <w:sz w:val="20"/>
              </w:rPr>
              <w:t>8/17/2018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B90155">
        <w:t>A</w:t>
      </w:r>
      <w:r w:rsidR="00B90155" w:rsidRPr="00B90155">
        <w:t>lternative Contract Delivery Mechanisms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B90155" w:rsidRPr="00B90155" w:rsidRDefault="00D40E66" w:rsidP="00B90155">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rsidRPr="00B90155">
        <w:t xml:space="preserve">PennDOT has experience in administering a Public Private Partnership program, which includes a partnership and financial model in delivering 558 bridges. </w:t>
      </w:r>
    </w:p>
    <w:p w:rsidR="00B90155" w:rsidRPr="00B90155" w:rsidRDefault="00B90155" w:rsidP="00B90155">
      <w:pPr>
        <w:pStyle w:val="BodyText"/>
      </w:pPr>
      <w:r w:rsidRPr="00B90155">
        <w:t>We have included a link regarding our P3 Program here:</w:t>
      </w:r>
    </w:p>
    <w:p w:rsidR="00B90155" w:rsidRPr="00B90155" w:rsidRDefault="00B90155" w:rsidP="00B90155">
      <w:pPr>
        <w:pStyle w:val="BodyText"/>
      </w:pPr>
      <w:r w:rsidRPr="00B90155">
        <w:t>https://www.penndot.gov/ProjectAndPrograms/p3forpa/Pages/default.aspx</w:t>
      </w:r>
    </w:p>
    <w:p w:rsidR="00B90155" w:rsidRPr="00B90155" w:rsidRDefault="00B90155" w:rsidP="00B90155">
      <w:pPr>
        <w:pStyle w:val="BodyText"/>
      </w:pPr>
      <w:r w:rsidRPr="00B90155">
        <w:t xml:space="preserve">PennDOT also has some experience with design build construction projects and also recently bid a design build inspect maintain MS4 storm water sediment credit project. </w:t>
      </w:r>
    </w:p>
    <w:p w:rsidR="00D65E7A" w:rsidRDefault="00B90155" w:rsidP="00B90155">
      <w:pPr>
        <w:pStyle w:val="BodyText"/>
        <w:spacing w:before="60" w:after="60"/>
        <w:jc w:val="left"/>
        <w:rPr>
          <w:rFonts w:ascii="Arial" w:hAnsi="Arial" w:cs="Arial"/>
          <w:sz w:val="20"/>
        </w:rPr>
      </w:pPr>
      <w:r w:rsidRPr="00B90155">
        <w:t xml:space="preserve">PennDOT wishes to build upon its knowledge base </w:t>
      </w:r>
      <w:r>
        <w:t xml:space="preserve">and see what other states are doing </w:t>
      </w:r>
      <w:r w:rsidRPr="00B90155">
        <w:t xml:space="preserve">and is proposing for a scan tour to be set up in another state on alternative contract delivery mechanisms. Scenarios including P3, CMGC, Design Build Best Value, performance based acceptance, warranties, risk transfer, innovative financing, etc. </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lastRenderedPageBreak/>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D65E7A" w:rsidRPr="00C944ED" w:rsidRDefault="00D40E66"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A</w:t>
      </w:r>
      <w:r w:rsidR="00B90155" w:rsidRPr="00B90155">
        <w:t>lternative contract delivery mechanisms. Scenarios including P3, CMGC, Design Build Best Value, performance based acceptance, warranties, risk transfer, innovative financing</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2" w:name="AnticipatedScanResul"/>
    <w:p w:rsidR="00D65E7A" w:rsidRDefault="00D40E66"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Learn what other states are doing</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3" w:name="BenefitsExpected"/>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0155">
        <w:t>Larger efficeincy gains- potential reduction in staffing</w:t>
      </w:r>
      <w:r w:rsidR="00F75CF9">
        <w:t xml:space="preserve"> or inspection costs</w:t>
      </w:r>
      <w:bookmarkStart w:id="14" w:name="_GoBack"/>
      <w:bookmarkEnd w:id="14"/>
      <w:r w:rsidR="00B90155">
        <w:t xml:space="preserve">. </w:t>
      </w:r>
      <w:r>
        <w:rPr>
          <w:rFonts w:ascii="Arial" w:hAnsi="Arial" w:cs="Arial"/>
          <w:sz w:val="20"/>
        </w:rPr>
        <w:fldChar w:fldCharType="end"/>
      </w:r>
      <w:bookmarkEnd w:id="13"/>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9D" w:rsidRDefault="0063539D" w:rsidP="0087221A">
      <w:r>
        <w:separator/>
      </w:r>
    </w:p>
  </w:endnote>
  <w:endnote w:type="continuationSeparator" w:id="0">
    <w:p w:rsidR="0063539D" w:rsidRDefault="0063539D"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9D" w:rsidRDefault="0063539D" w:rsidP="0087221A">
      <w:r>
        <w:separator/>
      </w:r>
    </w:p>
  </w:footnote>
  <w:footnote w:type="continuationSeparator" w:id="0">
    <w:p w:rsidR="0063539D" w:rsidRDefault="0063539D"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2F3A"/>
    <w:rsid w:val="00086ED2"/>
    <w:rsid w:val="000A26B1"/>
    <w:rsid w:val="000A2C10"/>
    <w:rsid w:val="001629CF"/>
    <w:rsid w:val="00175038"/>
    <w:rsid w:val="001808BC"/>
    <w:rsid w:val="001C4DE1"/>
    <w:rsid w:val="001D55D4"/>
    <w:rsid w:val="002542A9"/>
    <w:rsid w:val="00296D6F"/>
    <w:rsid w:val="002970B4"/>
    <w:rsid w:val="002C29F5"/>
    <w:rsid w:val="002F38E6"/>
    <w:rsid w:val="003008DC"/>
    <w:rsid w:val="0030144C"/>
    <w:rsid w:val="00333397"/>
    <w:rsid w:val="003B4429"/>
    <w:rsid w:val="003C45AB"/>
    <w:rsid w:val="004065E8"/>
    <w:rsid w:val="004331B1"/>
    <w:rsid w:val="004353D1"/>
    <w:rsid w:val="0045346B"/>
    <w:rsid w:val="004A46F5"/>
    <w:rsid w:val="004A6179"/>
    <w:rsid w:val="004E1B2D"/>
    <w:rsid w:val="004E419A"/>
    <w:rsid w:val="005008E4"/>
    <w:rsid w:val="005B35E0"/>
    <w:rsid w:val="005C755A"/>
    <w:rsid w:val="0063539D"/>
    <w:rsid w:val="00683BDA"/>
    <w:rsid w:val="006D2A51"/>
    <w:rsid w:val="006D5C47"/>
    <w:rsid w:val="006D7561"/>
    <w:rsid w:val="00731EC4"/>
    <w:rsid w:val="0075164D"/>
    <w:rsid w:val="007D5ECE"/>
    <w:rsid w:val="007E0187"/>
    <w:rsid w:val="008030B8"/>
    <w:rsid w:val="0082703F"/>
    <w:rsid w:val="00831ABD"/>
    <w:rsid w:val="00842D72"/>
    <w:rsid w:val="0087221A"/>
    <w:rsid w:val="008735EC"/>
    <w:rsid w:val="008A661C"/>
    <w:rsid w:val="008F6232"/>
    <w:rsid w:val="00910E17"/>
    <w:rsid w:val="00961F30"/>
    <w:rsid w:val="00973A06"/>
    <w:rsid w:val="00A1760D"/>
    <w:rsid w:val="00A87C72"/>
    <w:rsid w:val="00AF7817"/>
    <w:rsid w:val="00B407C1"/>
    <w:rsid w:val="00B90155"/>
    <w:rsid w:val="00BB7EA0"/>
    <w:rsid w:val="00BD3188"/>
    <w:rsid w:val="00BF137A"/>
    <w:rsid w:val="00BF75F4"/>
    <w:rsid w:val="00C25F54"/>
    <w:rsid w:val="00C944ED"/>
    <w:rsid w:val="00CB22B4"/>
    <w:rsid w:val="00CC5024"/>
    <w:rsid w:val="00CD7DEA"/>
    <w:rsid w:val="00D40E66"/>
    <w:rsid w:val="00D52297"/>
    <w:rsid w:val="00D65D73"/>
    <w:rsid w:val="00D65E7A"/>
    <w:rsid w:val="00DD16DE"/>
    <w:rsid w:val="00E06A85"/>
    <w:rsid w:val="00E534A0"/>
    <w:rsid w:val="00E55907"/>
    <w:rsid w:val="00F10B73"/>
    <w:rsid w:val="00F5021F"/>
    <w:rsid w:val="00F70CF5"/>
    <w:rsid w:val="00F71F5D"/>
    <w:rsid w:val="00F72443"/>
    <w:rsid w:val="00F75CF9"/>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78C62"/>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792F-6547-4A49-8819-3AE44CE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dstclair</cp:lastModifiedBy>
  <cp:revision>2</cp:revision>
  <cp:lastPrinted>2012-06-15T15:13:00Z</cp:lastPrinted>
  <dcterms:created xsi:type="dcterms:W3CDTF">2018-08-17T18:11:00Z</dcterms:created>
  <dcterms:modified xsi:type="dcterms:W3CDTF">2018-08-17T18:11:00Z</dcterms:modified>
</cp:coreProperties>
</file>