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345CF3">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345CF3">
              <w:rPr>
                <w:rFonts w:ascii="Arial Narrow" w:hAnsi="Arial Narrow"/>
              </w:rPr>
              <w:t>Utah</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345CF3">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345CF3">
              <w:rPr>
                <w:rFonts w:ascii="Arial Narrow" w:hAnsi="Arial Narrow"/>
              </w:rPr>
              <w:t xml:space="preserve">Richard </w:t>
            </w:r>
            <w:proofErr w:type="spellStart"/>
            <w:r w:rsidR="00345CF3">
              <w:rPr>
                <w:rFonts w:ascii="Arial Narrow" w:hAnsi="Arial Narrow"/>
              </w:rPr>
              <w:t>Manser</w:t>
            </w:r>
            <w:proofErr w:type="spellEnd"/>
            <w:r w:rsidR="00345CF3">
              <w:rPr>
                <w:rFonts w:ascii="Arial Narrow" w:hAnsi="Arial Narrow"/>
              </w:rPr>
              <w:t>, Statewide Utilities &amp; Railroads Engineer</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4E1778">
            <w:pPr>
              <w:ind w:left="360"/>
              <w:rPr>
                <w:rFonts w:ascii="Arial Narrow" w:hAnsi="Arial Narrow"/>
              </w:rPr>
            </w:pPr>
            <w:r>
              <w:rPr>
                <w:rFonts w:ascii="Arial Narrow" w:hAnsi="Arial Narrow"/>
              </w:rPr>
              <w:t xml:space="preserve">Organization: </w:t>
            </w:r>
            <w:r w:rsidR="00345CF3">
              <w:rPr>
                <w:rFonts w:ascii="Arial Narrow" w:hAnsi="Arial Narrow"/>
              </w:rPr>
              <w:t>U</w:t>
            </w:r>
            <w:r w:rsidR="004E1778">
              <w:rPr>
                <w:rFonts w:ascii="Arial Narrow" w:hAnsi="Arial Narrow"/>
              </w:rPr>
              <w:t>tah Department of Transportation</w:t>
            </w:r>
            <w:bookmarkStart w:id="0" w:name="_GoBack"/>
            <w:bookmarkEnd w:id="0"/>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345CF3">
            <w:pPr>
              <w:ind w:left="360"/>
              <w:rPr>
                <w:rFonts w:ascii="Arial Narrow" w:hAnsi="Arial Narrow"/>
              </w:rPr>
            </w:pPr>
            <w:r>
              <w:rPr>
                <w:rFonts w:ascii="Arial Narrow" w:hAnsi="Arial Narrow"/>
              </w:rPr>
              <w:t xml:space="preserve">Street Address: </w:t>
            </w:r>
            <w:r w:rsidR="00345CF3">
              <w:rPr>
                <w:rFonts w:ascii="Arial Narrow" w:hAnsi="Arial Narrow"/>
              </w:rPr>
              <w:t>4501 South 2700 West Box 148380</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345CF3">
            <w:pPr>
              <w:ind w:left="360"/>
              <w:rPr>
                <w:rFonts w:ascii="Arial Narrow" w:hAnsi="Arial Narrow"/>
              </w:rPr>
            </w:pPr>
            <w:r>
              <w:rPr>
                <w:rFonts w:ascii="Arial Narrow" w:hAnsi="Arial Narrow"/>
              </w:rPr>
              <w:t xml:space="preserve">City: </w:t>
            </w:r>
            <w:r w:rsidR="00345CF3">
              <w:rPr>
                <w:rFonts w:ascii="Arial Narrow" w:hAnsi="Arial Narrow"/>
              </w:rPr>
              <w:t>Salt Lake City</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345CF3">
            <w:pPr>
              <w:rPr>
                <w:rFonts w:ascii="Arial Narrow" w:hAnsi="Arial Narrow"/>
              </w:rPr>
            </w:pPr>
            <w:r>
              <w:rPr>
                <w:rFonts w:ascii="Arial Narrow" w:hAnsi="Arial Narrow"/>
              </w:rPr>
              <w:t xml:space="preserve">State: </w:t>
            </w:r>
            <w:r w:rsidR="00345CF3">
              <w:rPr>
                <w:rFonts w:ascii="Arial Narrow" w:hAnsi="Arial Narrow"/>
              </w:rPr>
              <w:t>UT</w:t>
            </w:r>
          </w:p>
        </w:tc>
        <w:tc>
          <w:tcPr>
            <w:tcW w:w="2160" w:type="dxa"/>
            <w:tcBorders>
              <w:top w:val="single" w:sz="4" w:space="0" w:color="C0C0C0"/>
              <w:left w:val="single" w:sz="4" w:space="0" w:color="C0C0C0"/>
              <w:bottom w:val="single" w:sz="4" w:space="0" w:color="C0C0C0"/>
            </w:tcBorders>
          </w:tcPr>
          <w:p w:rsidR="002A183C" w:rsidRDefault="002A183C" w:rsidP="00345CF3">
            <w:pPr>
              <w:rPr>
                <w:rFonts w:ascii="Arial Narrow" w:hAnsi="Arial Narrow"/>
              </w:rPr>
            </w:pPr>
            <w:proofErr w:type="spellStart"/>
            <w:r>
              <w:rPr>
                <w:rFonts w:ascii="Arial Narrow" w:hAnsi="Arial Narrow"/>
              </w:rPr>
              <w:t>Zipcode</w:t>
            </w:r>
            <w:proofErr w:type="spellEnd"/>
            <w:r>
              <w:rPr>
                <w:rFonts w:ascii="Arial Narrow" w:hAnsi="Arial Narrow"/>
              </w:rPr>
              <w:t xml:space="preserve">: </w:t>
            </w:r>
            <w:r w:rsidR="00345CF3">
              <w:rPr>
                <w:rFonts w:ascii="Arial Narrow" w:hAnsi="Arial Narrow"/>
              </w:rPr>
              <w:t>84114-8380</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345CF3">
            <w:pPr>
              <w:ind w:left="360"/>
              <w:rPr>
                <w:rFonts w:ascii="Arial Narrow" w:hAnsi="Arial Narrow"/>
              </w:rPr>
            </w:pPr>
            <w:r>
              <w:rPr>
                <w:rFonts w:ascii="Arial Narrow" w:hAnsi="Arial Narrow"/>
              </w:rPr>
              <w:t xml:space="preserve">E-mail: </w:t>
            </w:r>
            <w:r w:rsidR="00345CF3">
              <w:rPr>
                <w:rFonts w:ascii="Arial Narrow" w:hAnsi="Arial Narrow"/>
              </w:rPr>
              <w:t>rmanser@utah.gov</w:t>
            </w:r>
          </w:p>
        </w:tc>
        <w:tc>
          <w:tcPr>
            <w:tcW w:w="2250" w:type="dxa"/>
            <w:gridSpan w:val="3"/>
            <w:tcBorders>
              <w:top w:val="single" w:sz="4" w:space="0" w:color="C0C0C0"/>
              <w:left w:val="single" w:sz="4" w:space="0" w:color="C0C0C0"/>
              <w:right w:val="single" w:sz="4" w:space="0" w:color="C0C0C0"/>
            </w:tcBorders>
          </w:tcPr>
          <w:p w:rsidR="002A183C" w:rsidRDefault="002A183C" w:rsidP="00345CF3">
            <w:pPr>
              <w:rPr>
                <w:rFonts w:ascii="Arial Narrow" w:hAnsi="Arial Narrow"/>
              </w:rPr>
            </w:pPr>
            <w:r>
              <w:rPr>
                <w:rFonts w:ascii="Arial Narrow" w:hAnsi="Arial Narrow"/>
              </w:rPr>
              <w:t xml:space="preserve">Phone: </w:t>
            </w:r>
            <w:r w:rsidR="00345CF3">
              <w:rPr>
                <w:rFonts w:ascii="Arial Narrow" w:hAnsi="Arial Narrow"/>
              </w:rPr>
              <w:t>801.965.4083</w:t>
            </w:r>
          </w:p>
        </w:tc>
        <w:tc>
          <w:tcPr>
            <w:tcW w:w="2160" w:type="dxa"/>
            <w:tcBorders>
              <w:top w:val="single" w:sz="4" w:space="0" w:color="C0C0C0"/>
              <w:left w:val="single" w:sz="4" w:space="0" w:color="C0C0C0"/>
            </w:tcBorders>
          </w:tcPr>
          <w:p w:rsidR="002A183C" w:rsidRDefault="002A183C" w:rsidP="00345CF3">
            <w:pPr>
              <w:rPr>
                <w:rFonts w:ascii="Arial Narrow" w:hAnsi="Arial Narrow"/>
              </w:rPr>
            </w:pPr>
            <w:r>
              <w:rPr>
                <w:rFonts w:ascii="Arial Narrow" w:hAnsi="Arial Narrow"/>
              </w:rPr>
              <w:t xml:space="preserve">Fax: </w:t>
            </w:r>
            <w:r w:rsidR="00345CF3">
              <w:rPr>
                <w:rFonts w:ascii="Arial Narrow" w:hAnsi="Arial Narrow"/>
              </w:rPr>
              <w:t>801.965.4564</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9B57DE" w:rsidRPr="009B57DE" w:rsidRDefault="002A183C" w:rsidP="009B57DE">
            <w:pPr>
              <w:pStyle w:val="ListParagraph"/>
              <w:numPr>
                <w:ilvl w:val="0"/>
                <w:numId w:val="4"/>
              </w:numPr>
              <w:rPr>
                <w:rFonts w:ascii="Arial Narrow" w:hAnsi="Arial Narrow"/>
              </w:rPr>
            </w:pPr>
            <w:r w:rsidRPr="009B57DE">
              <w:rPr>
                <w:rFonts w:ascii="Arial Narrow" w:hAnsi="Arial Narrow"/>
              </w:rPr>
              <w:t xml:space="preserve">Is the sponsoring State DOT willing to promote this technology to other states by participating on a Lead States Team supported by the AASHTO </w:t>
            </w:r>
            <w:r w:rsidR="005E5C21" w:rsidRPr="009B57DE">
              <w:rPr>
                <w:rFonts w:ascii="Arial Narrow" w:hAnsi="Arial Narrow"/>
              </w:rPr>
              <w:t>Innovation Initiative</w:t>
            </w:r>
            <w:r w:rsidRPr="009B57DE">
              <w:rPr>
                <w:rFonts w:ascii="Arial Narrow" w:hAnsi="Arial Narrow"/>
              </w:rPr>
              <w:t xml:space="preserve">? Yes or No: </w:t>
            </w:r>
          </w:p>
          <w:p w:rsidR="002A183C" w:rsidRPr="00D62777" w:rsidRDefault="00345CF3" w:rsidP="009B57DE">
            <w:pPr>
              <w:pStyle w:val="ListParagraph"/>
              <w:ind w:left="360"/>
              <w:rPr>
                <w:rFonts w:ascii="Arial Narrow" w:hAnsi="Arial Narrow"/>
                <w:b/>
              </w:rPr>
            </w:pPr>
            <w:r w:rsidRPr="00D62777">
              <w:rPr>
                <w:rFonts w:ascii="Arial Narrow" w:hAnsi="Arial Narrow"/>
                <w:b/>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Pr="00D62777" w:rsidRDefault="00345CF3" w:rsidP="0097206E">
            <w:pPr>
              <w:rPr>
                <w:rFonts w:ascii="Arial Narrow" w:hAnsi="Arial Narrow"/>
                <w:b/>
              </w:rPr>
            </w:pPr>
            <w:r w:rsidRPr="00D62777">
              <w:rPr>
                <w:rFonts w:ascii="Arial Narrow" w:hAnsi="Arial Narrow"/>
                <w:b/>
              </w:rPr>
              <w:t>Statewide Master Railroad and Utility Agreements</w:t>
            </w:r>
            <w:r w:rsidR="0097206E" w:rsidRPr="00D62777">
              <w:rPr>
                <w:rFonts w:ascii="Arial Narrow" w:hAnsi="Arial Narrow"/>
                <w:b/>
              </w:rPr>
              <w:t>, including Partnering Principles</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9B57DE" w:rsidRDefault="009B57DE" w:rsidP="002A183C">
            <w:pPr>
              <w:rPr>
                <w:rFonts w:ascii="Arial Narrow" w:hAnsi="Arial Narrow"/>
              </w:rPr>
            </w:pPr>
          </w:p>
          <w:p w:rsidR="002A183C" w:rsidRDefault="00345CF3" w:rsidP="002A183C">
            <w:pPr>
              <w:rPr>
                <w:rFonts w:ascii="Arial Narrow" w:hAnsi="Arial Narrow"/>
              </w:rPr>
            </w:pPr>
            <w:r>
              <w:rPr>
                <w:rFonts w:ascii="Arial Narrow" w:hAnsi="Arial Narrow"/>
              </w:rPr>
              <w:t xml:space="preserve">UDOT has developed statewide master agreements covering project work for individual utilities and railroads.  The agreements contain the standard legal requirements and terms and conditions.  Each highway project then executes a project agreement that functions as an extension of the statewide agreement.  The project agreement contains technical design details, scope of work, cost estimate, project and coordination details.  </w:t>
            </w:r>
            <w:r w:rsidR="0054526E">
              <w:rPr>
                <w:rFonts w:ascii="Arial Narrow" w:hAnsi="Arial Narrow"/>
              </w:rPr>
              <w:t xml:space="preserve">A sample project agreement is included as an exhibit in the master agreement. </w:t>
            </w:r>
            <w:r>
              <w:rPr>
                <w:rFonts w:ascii="Arial Narrow" w:hAnsi="Arial Narrow"/>
              </w:rPr>
              <w:t xml:space="preserve">This approach reduces the amount of work to develop project reimbursement agreements and limits the amount of legal review required by all parties, resulting in faster turn-around.  In addition, </w:t>
            </w:r>
            <w:r w:rsidR="0054526E">
              <w:rPr>
                <w:rFonts w:ascii="Arial Narrow" w:hAnsi="Arial Narrow"/>
              </w:rPr>
              <w:t xml:space="preserve">partnering principles and </w:t>
            </w:r>
            <w:r>
              <w:rPr>
                <w:rFonts w:ascii="Arial Narrow" w:hAnsi="Arial Narrow"/>
              </w:rPr>
              <w:t xml:space="preserve">escalation procedures have been added to the statewide master agreement defining how issues can be resolved in a timely and professional manner.  There are typically three levels of review and decision makers with each person authorized to make a final decision.  </w:t>
            </w:r>
          </w:p>
          <w:p w:rsidR="002A183C" w:rsidRDefault="002A183C" w:rsidP="002A183C">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54526E" w:rsidRDefault="0054526E">
            <w:pPr>
              <w:rPr>
                <w:rFonts w:ascii="Arial Narrow" w:hAnsi="Arial Narrow"/>
              </w:rPr>
            </w:pPr>
          </w:p>
          <w:p w:rsidR="0054526E" w:rsidRDefault="0054526E">
            <w:pPr>
              <w:rPr>
                <w:rFonts w:ascii="Arial Narrow" w:hAnsi="Arial Narrow"/>
              </w:rPr>
            </w:pPr>
            <w:r>
              <w:rPr>
                <w:rFonts w:ascii="Arial Narrow" w:hAnsi="Arial Narrow"/>
              </w:rPr>
              <w:t xml:space="preserve">The attachment </w:t>
            </w:r>
            <w:r w:rsidR="00D62777" w:rsidRPr="00D62777">
              <w:rPr>
                <w:rFonts w:ascii="Arial Narrow" w:hAnsi="Arial Narrow"/>
                <w:b/>
              </w:rPr>
              <w:t>(</w:t>
            </w:r>
            <w:proofErr w:type="spellStart"/>
            <w:r w:rsidR="00D62777" w:rsidRPr="00D62777">
              <w:rPr>
                <w:rFonts w:ascii="Arial Narrow" w:hAnsi="Arial Narrow"/>
                <w:b/>
              </w:rPr>
              <w:t>UDOT_Examples_Statewide</w:t>
            </w:r>
            <w:proofErr w:type="spellEnd"/>
            <w:r w:rsidR="00D62777" w:rsidRPr="00D62777">
              <w:rPr>
                <w:rFonts w:ascii="Arial Narrow" w:hAnsi="Arial Narrow"/>
                <w:b/>
              </w:rPr>
              <w:t xml:space="preserve"> Master Railroad &amp; Utility Agreements.pdf)</w:t>
            </w:r>
            <w:r w:rsidR="00D62777">
              <w:rPr>
                <w:rFonts w:ascii="Arial Narrow" w:hAnsi="Arial Narrow"/>
              </w:rPr>
              <w:t xml:space="preserve"> </w:t>
            </w:r>
            <w:r>
              <w:rPr>
                <w:rFonts w:ascii="Arial Narrow" w:hAnsi="Arial Narrow"/>
              </w:rPr>
              <w:t>contains sample language and graphics illustrating partnering principles and escalation procedures extracted from master agreements, and copies of the following master agreements:</w:t>
            </w:r>
          </w:p>
          <w:p w:rsidR="0054526E" w:rsidRDefault="0054526E">
            <w:pPr>
              <w:rPr>
                <w:rFonts w:ascii="Arial Narrow" w:hAnsi="Arial Narrow"/>
              </w:rPr>
            </w:pPr>
          </w:p>
          <w:p w:rsidR="002A183C" w:rsidRDefault="00345CF3">
            <w:pPr>
              <w:rPr>
                <w:rFonts w:ascii="Arial Narrow" w:hAnsi="Arial Narrow"/>
              </w:rPr>
            </w:pPr>
            <w:r>
              <w:rPr>
                <w:rFonts w:ascii="Arial Narrow" w:hAnsi="Arial Narrow"/>
              </w:rPr>
              <w:t>UPRR Master Agreement Covering Grade Crossing Safety Improvement Projects</w:t>
            </w:r>
          </w:p>
          <w:p w:rsidR="00345CF3" w:rsidRDefault="00345CF3">
            <w:pPr>
              <w:rPr>
                <w:rFonts w:ascii="Arial Narrow" w:hAnsi="Arial Narrow"/>
              </w:rPr>
            </w:pPr>
            <w:r>
              <w:rPr>
                <w:rFonts w:ascii="Arial Narrow" w:hAnsi="Arial Narrow"/>
              </w:rPr>
              <w:t>CenturyLink Statewide Relocation Agreement</w:t>
            </w:r>
          </w:p>
          <w:p w:rsidR="0097206E" w:rsidRDefault="0097206E" w:rsidP="0082744E">
            <w:pPr>
              <w:rPr>
                <w:rFonts w:ascii="Arial Narrow" w:hAnsi="Arial Narrow"/>
              </w:rPr>
            </w:pPr>
            <w:r>
              <w:rPr>
                <w:rFonts w:ascii="Arial Narrow" w:hAnsi="Arial Narrow"/>
              </w:rPr>
              <w:t>Metro Water District of Salt Lake &amp; Sandy Cooperation Agreement</w:t>
            </w:r>
          </w:p>
          <w:p w:rsidR="0082744E" w:rsidRDefault="0082744E" w:rsidP="0082744E">
            <w:pPr>
              <w:rPr>
                <w:rFonts w:ascii="Arial Narrow" w:hAnsi="Arial Narrow"/>
              </w:rPr>
            </w:pPr>
            <w:r>
              <w:rPr>
                <w:rFonts w:ascii="Arial Narrow" w:hAnsi="Arial Narrow"/>
              </w:rPr>
              <w:t>Utah Transit Authority Partnering Agreement (awaiting signatures)</w:t>
            </w:r>
          </w:p>
          <w:p w:rsidR="001C4E55" w:rsidRDefault="001C4E55" w:rsidP="0082744E">
            <w:pPr>
              <w:rPr>
                <w:rFonts w:ascii="Arial Narrow" w:hAnsi="Arial Narrow"/>
              </w:rPr>
            </w:pP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9B57DE" w:rsidRDefault="009B57DE" w:rsidP="0054526E">
            <w:pPr>
              <w:rPr>
                <w:rFonts w:ascii="Arial Narrow" w:hAnsi="Arial Narrow"/>
              </w:rPr>
            </w:pPr>
          </w:p>
          <w:p w:rsidR="002A183C" w:rsidRDefault="0054526E" w:rsidP="0054526E">
            <w:pPr>
              <w:rPr>
                <w:rFonts w:ascii="Arial Narrow" w:hAnsi="Arial Narrow"/>
              </w:rPr>
            </w:pPr>
            <w:r>
              <w:rPr>
                <w:rFonts w:ascii="Arial Narrow" w:hAnsi="Arial Narrow"/>
              </w:rPr>
              <w:t>Master</w:t>
            </w:r>
            <w:r w:rsidR="001C4E55">
              <w:rPr>
                <w:rFonts w:ascii="Arial Narrow" w:hAnsi="Arial Narrow"/>
              </w:rPr>
              <w:t xml:space="preserve"> agreements </w:t>
            </w:r>
            <w:r>
              <w:rPr>
                <w:rFonts w:ascii="Arial Narrow" w:hAnsi="Arial Narrow"/>
              </w:rPr>
              <w:t xml:space="preserve">have been in use by UDOT since </w:t>
            </w:r>
            <w:r w:rsidR="001C4E55">
              <w:rPr>
                <w:rFonts w:ascii="Arial Narrow" w:hAnsi="Arial Narrow"/>
              </w:rPr>
              <w:t>1999</w:t>
            </w:r>
            <w:r>
              <w:rPr>
                <w:rFonts w:ascii="Arial Narrow" w:hAnsi="Arial Narrow"/>
              </w:rPr>
              <w:t xml:space="preserve"> primarily with major utility companies (e.g. Rocky Mountain Power, </w:t>
            </w:r>
            <w:proofErr w:type="spellStart"/>
            <w:r>
              <w:rPr>
                <w:rFonts w:ascii="Arial Narrow" w:hAnsi="Arial Narrow"/>
              </w:rPr>
              <w:t>Questar</w:t>
            </w:r>
            <w:proofErr w:type="spellEnd"/>
            <w:r>
              <w:rPr>
                <w:rFonts w:ascii="Arial Narrow" w:hAnsi="Arial Narrow"/>
              </w:rPr>
              <w:t xml:space="preserve"> Gas)</w:t>
            </w:r>
            <w:r w:rsidR="001C4E55">
              <w:rPr>
                <w:rFonts w:ascii="Arial Narrow" w:hAnsi="Arial Narrow"/>
              </w:rPr>
              <w:t xml:space="preserve">.  As they have been successfully used on highway projects, UDOT has expanded the use of statewide master agreements with additional companies.  There are </w:t>
            </w:r>
            <w:r>
              <w:rPr>
                <w:rFonts w:ascii="Arial Narrow" w:hAnsi="Arial Narrow"/>
              </w:rPr>
              <w:t xml:space="preserve">additional </w:t>
            </w:r>
            <w:r w:rsidR="001C4E55">
              <w:rPr>
                <w:rFonts w:ascii="Arial Narrow" w:hAnsi="Arial Narrow"/>
              </w:rPr>
              <w:t xml:space="preserve">agreements </w:t>
            </w:r>
            <w:r>
              <w:rPr>
                <w:rFonts w:ascii="Arial Narrow" w:hAnsi="Arial Narrow"/>
              </w:rPr>
              <w:t>currently under negotiation</w:t>
            </w:r>
            <w:r w:rsidR="001C4E55">
              <w:rPr>
                <w:rFonts w:ascii="Arial Narrow" w:hAnsi="Arial Narrow"/>
              </w:rPr>
              <w:t>.</w:t>
            </w: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9B57DE" w:rsidRDefault="009B57DE" w:rsidP="0054526E">
            <w:pPr>
              <w:keepLines/>
              <w:rPr>
                <w:rFonts w:ascii="Arial Narrow" w:hAnsi="Arial Narrow"/>
              </w:rPr>
            </w:pPr>
          </w:p>
          <w:p w:rsidR="002A183C" w:rsidRDefault="0054526E" w:rsidP="0054526E">
            <w:pPr>
              <w:keepLines/>
              <w:rPr>
                <w:rFonts w:ascii="Arial Narrow" w:hAnsi="Arial Narrow"/>
              </w:rPr>
            </w:pPr>
            <w:r>
              <w:rPr>
                <w:rFonts w:ascii="Arial Narrow" w:hAnsi="Arial Narrow"/>
              </w:rPr>
              <w:t xml:space="preserve">Statewide master agreements have been in use for </w:t>
            </w:r>
            <w:r w:rsidR="001C4E55">
              <w:rPr>
                <w:rFonts w:ascii="Arial Narrow" w:hAnsi="Arial Narrow"/>
              </w:rPr>
              <w:t xml:space="preserve">15 years.  </w:t>
            </w:r>
            <w:r>
              <w:rPr>
                <w:rFonts w:ascii="Arial Narrow" w:hAnsi="Arial Narrow"/>
              </w:rPr>
              <w:t>Including partnering principles and escalation procedures in master agreements is new.  Projects occurring after the master agreements’ dates of execution have taken advantage of the partnering and escalation procedures.</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9B57DE" w:rsidRDefault="009B57DE" w:rsidP="009B57DE">
            <w:pPr>
              <w:keepLines/>
              <w:rPr>
                <w:rFonts w:ascii="Arial Narrow" w:hAnsi="Arial Narrow"/>
              </w:rPr>
            </w:pPr>
          </w:p>
          <w:p w:rsidR="002A183C" w:rsidRDefault="006740C3" w:rsidP="006740C3">
            <w:pPr>
              <w:keepLines/>
              <w:rPr>
                <w:rFonts w:ascii="Arial Narrow" w:hAnsi="Arial Narrow"/>
              </w:rPr>
            </w:pPr>
            <w:r>
              <w:rPr>
                <w:rFonts w:ascii="Arial Narrow" w:hAnsi="Arial Narrow"/>
              </w:rPr>
              <w:t xml:space="preserve">The technology does not require additional development.  </w:t>
            </w:r>
            <w:r w:rsidR="001C4E55">
              <w:rPr>
                <w:rFonts w:ascii="Arial Narrow" w:hAnsi="Arial Narrow"/>
              </w:rPr>
              <w:t xml:space="preserve">Each state </w:t>
            </w:r>
            <w:r>
              <w:rPr>
                <w:rFonts w:ascii="Arial Narrow" w:hAnsi="Arial Narrow"/>
              </w:rPr>
              <w:t xml:space="preserve">can deploy the technology with minimal </w:t>
            </w:r>
            <w:r w:rsidR="001C4E55">
              <w:rPr>
                <w:rFonts w:ascii="Arial Narrow" w:hAnsi="Arial Narrow"/>
              </w:rPr>
              <w:t>adapt</w:t>
            </w:r>
            <w:r>
              <w:rPr>
                <w:rFonts w:ascii="Arial Narrow" w:hAnsi="Arial Narrow"/>
              </w:rPr>
              <w:t>ation</w:t>
            </w:r>
            <w:r w:rsidR="001C4E55">
              <w:rPr>
                <w:rFonts w:ascii="Arial Narrow" w:hAnsi="Arial Narrow"/>
              </w:rPr>
              <w:t xml:space="preserve"> to </w:t>
            </w:r>
            <w:r w:rsidR="009B57DE">
              <w:rPr>
                <w:rFonts w:ascii="Arial Narrow" w:hAnsi="Arial Narrow"/>
              </w:rPr>
              <w:t>incorporate unique</w:t>
            </w:r>
            <w:r w:rsidR="001C4E55">
              <w:rPr>
                <w:rFonts w:ascii="Arial Narrow" w:hAnsi="Arial Narrow"/>
              </w:rPr>
              <w:t xml:space="preserve"> state laws and procedures</w:t>
            </w:r>
            <w:r w:rsidR="009B57DE">
              <w:rPr>
                <w:rFonts w:ascii="Arial Narrow" w:hAnsi="Arial Narrow"/>
              </w:rPr>
              <w:t>, and DOT-specific organizational structure</w:t>
            </w:r>
            <w:r w:rsidR="001C4E55">
              <w:rPr>
                <w:rFonts w:ascii="Arial Narrow" w:hAnsi="Arial Narrow"/>
              </w:rPr>
              <w:t xml:space="preserve">.  The basic approach, including </w:t>
            </w:r>
            <w:r w:rsidR="009B57DE">
              <w:rPr>
                <w:rFonts w:ascii="Arial Narrow" w:hAnsi="Arial Narrow"/>
              </w:rPr>
              <w:t xml:space="preserve">federal legal requirements and </w:t>
            </w:r>
            <w:r w:rsidR="001C4E55">
              <w:rPr>
                <w:rFonts w:ascii="Arial Narrow" w:hAnsi="Arial Narrow"/>
              </w:rPr>
              <w:t>partnering</w:t>
            </w:r>
            <w:r w:rsidR="009B57DE">
              <w:rPr>
                <w:rFonts w:ascii="Arial Narrow" w:hAnsi="Arial Narrow"/>
              </w:rPr>
              <w:t>/escalation procedures,</w:t>
            </w:r>
            <w:r w:rsidR="001C4E55">
              <w:rPr>
                <w:rFonts w:ascii="Arial Narrow" w:hAnsi="Arial Narrow"/>
              </w:rPr>
              <w:t xml:space="preserve"> would not change.</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9B57DE" w:rsidRDefault="002A183C" w:rsidP="009B57DE">
            <w:pPr>
              <w:keepLines/>
              <w:numPr>
                <w:ilvl w:val="0"/>
                <w:numId w:val="6"/>
              </w:numPr>
              <w:rPr>
                <w:rFonts w:ascii="Arial Narrow" w:hAnsi="Arial Narrow"/>
              </w:rPr>
            </w:pPr>
            <w:r>
              <w:rPr>
                <w:rFonts w:ascii="Arial Narrow" w:hAnsi="Arial Narrow"/>
              </w:rPr>
              <w:t xml:space="preserve">Have other organizations used this technology? Yes or No: </w:t>
            </w:r>
            <w:r w:rsidR="00137623">
              <w:rPr>
                <w:rFonts w:ascii="Arial Narrow" w:hAnsi="Arial Narrow"/>
              </w:rPr>
              <w:t xml:space="preserve">N/A </w:t>
            </w:r>
            <w:r w:rsidRPr="002A183C">
              <w:rPr>
                <w:rFonts w:ascii="Arial Narrow" w:hAnsi="Arial Narrow"/>
              </w:rPr>
              <w:t xml:space="preserve">If so, </w:t>
            </w:r>
            <w:proofErr w:type="gramStart"/>
            <w:r w:rsidRPr="002A183C">
              <w:rPr>
                <w:rFonts w:ascii="Arial Narrow" w:hAnsi="Arial Narrow"/>
              </w:rPr>
              <w:t>please</w:t>
            </w:r>
            <w:proofErr w:type="gramEnd"/>
            <w:r w:rsidRPr="002A183C">
              <w:rPr>
                <w:rFonts w:ascii="Arial Narrow" w:hAnsi="Arial Narrow"/>
              </w:rPr>
              <w:t xml:space="preserve"> list organization names and contacts.</w:t>
            </w:r>
            <w:r w:rsidR="009B57DE">
              <w:rPr>
                <w:rFonts w:ascii="Arial Narrow" w:hAnsi="Arial Narrow"/>
              </w:rPr>
              <w:t xml:space="preserve">  </w:t>
            </w:r>
          </w:p>
          <w:p w:rsidR="009B57DE" w:rsidRDefault="009B57DE" w:rsidP="009B57DE">
            <w:pPr>
              <w:keepLines/>
              <w:ind w:left="360"/>
              <w:rPr>
                <w:rFonts w:ascii="Arial Narrow" w:hAnsi="Arial Narrow"/>
              </w:rPr>
            </w:pPr>
          </w:p>
          <w:p w:rsidR="002A183C" w:rsidRPr="002A183C" w:rsidRDefault="009B57DE" w:rsidP="009B57DE">
            <w:pPr>
              <w:keepLines/>
              <w:ind w:left="360"/>
              <w:rPr>
                <w:rFonts w:ascii="Arial Narrow" w:hAnsi="Arial Narrow"/>
              </w:rPr>
            </w:pPr>
            <w:r>
              <w:rPr>
                <w:rFonts w:ascii="Arial Narrow" w:hAnsi="Arial Narrow"/>
              </w:rPr>
              <w:t>We believe a few states have used master agreements. Not aware of other states incorporating partnering principles and escalation procedures into master agreements.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1"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2"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3"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4"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5"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6"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7"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8"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9"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0"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1"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2"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3"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4"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5"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6"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9B57DE" w:rsidRDefault="009B57DE">
            <w:pPr>
              <w:rPr>
                <w:rFonts w:ascii="Arial Narrow" w:hAnsi="Arial Narrow"/>
              </w:rPr>
            </w:pPr>
          </w:p>
          <w:p w:rsidR="002A183C" w:rsidRDefault="001C4E55">
            <w:pPr>
              <w:rPr>
                <w:rFonts w:ascii="Arial Narrow" w:hAnsi="Arial Narrow"/>
              </w:rPr>
            </w:pPr>
            <w:r>
              <w:rPr>
                <w:rFonts w:ascii="Arial Narrow" w:hAnsi="Arial Narrow"/>
              </w:rPr>
              <w:t xml:space="preserve">The technology reduces time in developing and executing project reimbursement agreements with railroad and utility companies.  Negotiation of standard terms and conditions occurs once at a statewide level without the pressures of a project schedule.  Use of statewide agreements helps the utility owner </w:t>
            </w:r>
            <w:r w:rsidR="009B57DE">
              <w:rPr>
                <w:rFonts w:ascii="Arial Narrow" w:hAnsi="Arial Narrow"/>
              </w:rPr>
              <w:t xml:space="preserve">and railroad </w:t>
            </w:r>
            <w:r>
              <w:rPr>
                <w:rFonts w:ascii="Arial Narrow" w:hAnsi="Arial Narrow"/>
              </w:rPr>
              <w:t>coordinators streamline internal reviews a</w:t>
            </w:r>
            <w:r w:rsidR="009B57DE">
              <w:rPr>
                <w:rFonts w:ascii="Arial Narrow" w:hAnsi="Arial Narrow"/>
              </w:rPr>
              <w:t>nd obtaining signatures.  Utilities</w:t>
            </w:r>
            <w:r>
              <w:rPr>
                <w:rFonts w:ascii="Arial Narrow" w:hAnsi="Arial Narrow"/>
              </w:rPr>
              <w:t xml:space="preserve"> </w:t>
            </w:r>
            <w:r w:rsidR="009B57DE">
              <w:rPr>
                <w:rFonts w:ascii="Arial Narrow" w:hAnsi="Arial Narrow"/>
              </w:rPr>
              <w:t xml:space="preserve">and railroads </w:t>
            </w:r>
            <w:r>
              <w:rPr>
                <w:rFonts w:ascii="Arial Narrow" w:hAnsi="Arial Narrow"/>
              </w:rPr>
              <w:t>have consistency with DOT projects statewide, eliminating regional differences.</w:t>
            </w:r>
            <w:r w:rsidR="009B57DE">
              <w:rPr>
                <w:rFonts w:ascii="Arial Narrow" w:hAnsi="Arial Narrow"/>
              </w:rPr>
              <w:t xml:space="preserve">  Both parties commit to following partnering principles with project work.  If a difficult issue arises, the parties understand how to quickly resolve it.</w:t>
            </w:r>
          </w:p>
          <w:p w:rsidR="002A183C" w:rsidRDefault="002A183C">
            <w:pPr>
              <w:rPr>
                <w:rFonts w:ascii="Arial Narrow" w:hAnsi="Arial Narrow"/>
              </w:rPr>
            </w:pPr>
          </w:p>
          <w:p w:rsidR="002A183C" w:rsidRDefault="002A183C">
            <w:pPr>
              <w:rPr>
                <w:rFonts w:ascii="Arial Narrow" w:hAnsi="Arial Narrow"/>
              </w:rPr>
            </w:pP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6740C3" w:rsidRDefault="006740C3" w:rsidP="00490276">
            <w:pPr>
              <w:keepLines/>
              <w:ind w:left="324" w:hanging="324"/>
              <w:rPr>
                <w:rFonts w:ascii="Arial Narrow" w:hAnsi="Arial Narrow"/>
              </w:rPr>
            </w:pPr>
          </w:p>
          <w:p w:rsidR="002A183C" w:rsidRDefault="00490276" w:rsidP="006740C3">
            <w:pPr>
              <w:keepLines/>
              <w:rPr>
                <w:rFonts w:ascii="Arial Narrow" w:hAnsi="Arial Narrow"/>
              </w:rPr>
            </w:pPr>
            <w:r>
              <w:rPr>
                <w:rFonts w:ascii="Arial Narrow" w:hAnsi="Arial Narrow"/>
              </w:rPr>
              <w:t xml:space="preserve">The agreements are available for use </w:t>
            </w:r>
            <w:r w:rsidR="006740C3">
              <w:rPr>
                <w:rFonts w:ascii="Arial Narrow" w:hAnsi="Arial Narrow"/>
              </w:rPr>
              <w:t xml:space="preserve">on </w:t>
            </w:r>
            <w:r w:rsidR="006740C3" w:rsidRPr="006740C3">
              <w:rPr>
                <w:rFonts w:ascii="Arial Narrow" w:hAnsi="Arial Narrow"/>
                <w:u w:val="single"/>
              </w:rPr>
              <w:t>every project</w:t>
            </w:r>
            <w:r w:rsidR="006740C3">
              <w:rPr>
                <w:rFonts w:ascii="Arial Narrow" w:hAnsi="Arial Narrow"/>
              </w:rPr>
              <w:t xml:space="preserve"> that requires railroad</w:t>
            </w:r>
            <w:r>
              <w:rPr>
                <w:rFonts w:ascii="Arial Narrow" w:hAnsi="Arial Narrow"/>
              </w:rPr>
              <w:t xml:space="preserve"> coordination or utility relocations.</w:t>
            </w:r>
            <w:r w:rsidR="006740C3">
              <w:rPr>
                <w:rFonts w:ascii="Arial Narrow" w:hAnsi="Arial Narrow"/>
              </w:rPr>
              <w:t xml:space="preserve"> </w:t>
            </w:r>
            <w:r>
              <w:rPr>
                <w:rFonts w:ascii="Arial Narrow" w:hAnsi="Arial Narrow"/>
              </w:rPr>
              <w:t xml:space="preserve">The benefits are </w:t>
            </w:r>
            <w:r w:rsidRPr="006740C3">
              <w:rPr>
                <w:rFonts w:ascii="Arial Narrow" w:hAnsi="Arial Narrow"/>
                <w:u w:val="single"/>
              </w:rPr>
              <w:t>statewide</w:t>
            </w:r>
            <w:r>
              <w:rPr>
                <w:rFonts w:ascii="Arial Narrow" w:hAnsi="Arial Narrow"/>
              </w:rPr>
              <w:t xml:space="preserve">. The biggest ROI comes from </w:t>
            </w:r>
            <w:r w:rsidR="006740C3">
              <w:rPr>
                <w:rFonts w:ascii="Arial Narrow" w:hAnsi="Arial Narrow"/>
              </w:rPr>
              <w:t xml:space="preserve">projects involving </w:t>
            </w:r>
            <w:r>
              <w:rPr>
                <w:rFonts w:ascii="Arial Narrow" w:hAnsi="Arial Narrow"/>
              </w:rPr>
              <w:t xml:space="preserve">major </w:t>
            </w:r>
            <w:r w:rsidR="006740C3">
              <w:rPr>
                <w:rFonts w:ascii="Arial Narrow" w:hAnsi="Arial Narrow"/>
              </w:rPr>
              <w:t>railroad</w:t>
            </w:r>
            <w:r>
              <w:rPr>
                <w:rFonts w:ascii="Arial Narrow" w:hAnsi="Arial Narrow"/>
              </w:rPr>
              <w:t xml:space="preserve"> and utility companies</w:t>
            </w:r>
            <w:r w:rsidR="006740C3">
              <w:rPr>
                <w:rFonts w:ascii="Arial Narrow" w:hAnsi="Arial Narrow"/>
              </w:rPr>
              <w:t xml:space="preserve"> and is primarily due to </w:t>
            </w:r>
            <w:r w:rsidR="006740C3" w:rsidRPr="006740C3">
              <w:rPr>
                <w:rFonts w:ascii="Arial Narrow" w:hAnsi="Arial Narrow"/>
                <w:u w:val="single"/>
              </w:rPr>
              <w:t>schedule efficiency and claims avoidance</w:t>
            </w:r>
            <w:r>
              <w:rPr>
                <w:rFonts w:ascii="Arial Narrow" w:hAnsi="Arial Narrow"/>
              </w:rPr>
              <w: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6740C3" w:rsidRDefault="006740C3" w:rsidP="00490276">
            <w:pPr>
              <w:rPr>
                <w:rFonts w:ascii="Arial Narrow" w:hAnsi="Arial Narrow"/>
              </w:rPr>
            </w:pPr>
          </w:p>
          <w:p w:rsidR="002A183C" w:rsidRDefault="00490276" w:rsidP="006740C3">
            <w:pPr>
              <w:rPr>
                <w:rFonts w:ascii="Arial Narrow" w:hAnsi="Arial Narrow"/>
              </w:rPr>
            </w:pPr>
            <w:r>
              <w:rPr>
                <w:rFonts w:ascii="Arial Narrow" w:hAnsi="Arial Narrow"/>
              </w:rPr>
              <w:t xml:space="preserve">The technology can be deployed in </w:t>
            </w:r>
            <w:r w:rsidRPr="006740C3">
              <w:rPr>
                <w:rFonts w:ascii="Arial Narrow" w:hAnsi="Arial Narrow"/>
                <w:u w:val="single"/>
              </w:rPr>
              <w:t>every state</w:t>
            </w:r>
            <w:r>
              <w:rPr>
                <w:rFonts w:ascii="Arial Narrow" w:hAnsi="Arial Narrow"/>
              </w:rPr>
              <w:t xml:space="preserve">, and with </w:t>
            </w:r>
            <w:r w:rsidRPr="006740C3">
              <w:rPr>
                <w:rFonts w:ascii="Arial Narrow" w:hAnsi="Arial Narrow"/>
                <w:u w:val="single"/>
              </w:rPr>
              <w:t>every type of organization/company</w:t>
            </w:r>
            <w:r>
              <w:rPr>
                <w:rFonts w:ascii="Arial Narrow" w:hAnsi="Arial Narrow"/>
              </w:rPr>
              <w:t xml:space="preserve">.  UDOT </w:t>
            </w:r>
            <w:r w:rsidR="006740C3">
              <w:rPr>
                <w:rFonts w:ascii="Arial Narrow" w:hAnsi="Arial Narrow"/>
              </w:rPr>
              <w:t xml:space="preserve">typically </w:t>
            </w:r>
            <w:r w:rsidRPr="006740C3">
              <w:rPr>
                <w:rFonts w:ascii="Arial Narrow" w:hAnsi="Arial Narrow"/>
                <w:u w:val="single"/>
              </w:rPr>
              <w:t>does not use the</w:t>
            </w:r>
            <w:r w:rsidR="006740C3" w:rsidRPr="006740C3">
              <w:rPr>
                <w:rFonts w:ascii="Arial Narrow" w:hAnsi="Arial Narrow"/>
                <w:u w:val="single"/>
              </w:rPr>
              <w:t>se</w:t>
            </w:r>
            <w:r w:rsidRPr="006740C3">
              <w:rPr>
                <w:rFonts w:ascii="Arial Narrow" w:hAnsi="Arial Narrow"/>
                <w:u w:val="single"/>
              </w:rPr>
              <w:t xml:space="preserve"> agreements with small companies</w:t>
            </w:r>
            <w:r>
              <w:rPr>
                <w:rFonts w:ascii="Arial Narrow" w:hAnsi="Arial Narrow"/>
              </w:rPr>
              <w:t xml:space="preserve"> that we seldom encounter on projects.  </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w:t>
            </w:r>
            <w:r w:rsidRPr="002A183C">
              <w:rPr>
                <w:rFonts w:ascii="Arial Narrow" w:hAnsi="Arial Narrow"/>
              </w:rPr>
              <w:lastRenderedPageBreak/>
              <w:t>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lastRenderedPageBreak/>
              <w:t>What actions would another organization need to take to adopt this technology?</w:t>
            </w:r>
          </w:p>
          <w:p w:rsidR="006740C3" w:rsidRDefault="006740C3" w:rsidP="00490276">
            <w:pPr>
              <w:rPr>
                <w:rFonts w:ascii="Arial Narrow" w:hAnsi="Arial Narrow"/>
              </w:rPr>
            </w:pPr>
          </w:p>
          <w:p w:rsidR="002A183C" w:rsidRPr="002A183C" w:rsidRDefault="00490276" w:rsidP="00EF74F2">
            <w:pPr>
              <w:rPr>
                <w:rFonts w:ascii="Arial Narrow" w:hAnsi="Arial Narrow"/>
              </w:rPr>
            </w:pPr>
            <w:r>
              <w:rPr>
                <w:rFonts w:ascii="Arial Narrow" w:hAnsi="Arial Narrow"/>
              </w:rPr>
              <w:t>Each state would have to adapt the agreement to</w:t>
            </w:r>
            <w:r w:rsidR="006740C3">
              <w:rPr>
                <w:rFonts w:ascii="Arial Narrow" w:hAnsi="Arial Narrow"/>
              </w:rPr>
              <w:t xml:space="preserve"> incorporate unique state laws and procedures, and DOT-specific organizational structure</w:t>
            </w:r>
            <w:r>
              <w:rPr>
                <w:rFonts w:ascii="Arial Narrow" w:hAnsi="Arial Narrow"/>
              </w:rPr>
              <w:t xml:space="preserve">.  </w:t>
            </w:r>
            <w:r w:rsidR="006740C3">
              <w:rPr>
                <w:rFonts w:ascii="Arial Narrow" w:hAnsi="Arial Narrow"/>
              </w:rPr>
              <w:t>The basic approach, including federal legal requirements and partnering/escalation procedures, would not change.</w:t>
            </w:r>
            <w:r>
              <w:rPr>
                <w:rFonts w:ascii="Arial Narrow" w:hAnsi="Arial Narrow"/>
              </w:rPr>
              <w:t xml:space="preserve">  The state and each company need to partner at a high (statewide) level to make it happen.  Once the agreements are </w:t>
            </w:r>
            <w:r w:rsidR="006740C3">
              <w:rPr>
                <w:rFonts w:ascii="Arial Narrow" w:hAnsi="Arial Narrow"/>
              </w:rPr>
              <w:t>executed</w:t>
            </w:r>
            <w:r>
              <w:rPr>
                <w:rFonts w:ascii="Arial Narrow" w:hAnsi="Arial Narrow"/>
              </w:rPr>
              <w:t xml:space="preserve">, </w:t>
            </w:r>
            <w:r w:rsidR="006740C3">
              <w:rPr>
                <w:rFonts w:ascii="Arial Narrow" w:hAnsi="Arial Narrow"/>
              </w:rPr>
              <w:t>both the state and the company would need</w:t>
            </w:r>
            <w:r>
              <w:rPr>
                <w:rFonts w:ascii="Arial Narrow" w:hAnsi="Arial Narrow"/>
              </w:rPr>
              <w:t xml:space="preserve"> to </w:t>
            </w:r>
            <w:r w:rsidR="006740C3">
              <w:rPr>
                <w:rFonts w:ascii="Arial Narrow" w:hAnsi="Arial Narrow"/>
              </w:rPr>
              <w:t xml:space="preserve">conduct </w:t>
            </w:r>
            <w:r w:rsidR="00EF74F2">
              <w:rPr>
                <w:rFonts w:ascii="Arial Narrow" w:hAnsi="Arial Narrow"/>
              </w:rPr>
              <w:t xml:space="preserve">training </w:t>
            </w:r>
            <w:r>
              <w:rPr>
                <w:rFonts w:ascii="Arial Narrow" w:hAnsi="Arial Narrow"/>
              </w:rPr>
              <w:t xml:space="preserve">within </w:t>
            </w:r>
            <w:r w:rsidR="00EF74F2">
              <w:rPr>
                <w:rFonts w:ascii="Arial Narrow" w:hAnsi="Arial Narrow"/>
              </w:rPr>
              <w:t xml:space="preserve">their </w:t>
            </w:r>
            <w:r>
              <w:rPr>
                <w:rFonts w:ascii="Arial Narrow" w:hAnsi="Arial Narrow"/>
              </w:rPr>
              <w:t>organization</w:t>
            </w:r>
            <w:r w:rsidR="00EF74F2">
              <w:rPr>
                <w:rFonts w:ascii="Arial Narrow" w:hAnsi="Arial Narrow"/>
              </w:rPr>
              <w:t>s</w:t>
            </w:r>
            <w:r>
              <w:rPr>
                <w:rFonts w:ascii="Arial Narrow" w:hAnsi="Arial Narrow"/>
              </w:rPr>
              <w:t xml:space="preserve">.  The content of the agreements </w:t>
            </w:r>
            <w:r w:rsidR="00EF74F2">
              <w:rPr>
                <w:rFonts w:ascii="Arial Narrow" w:hAnsi="Arial Narrow"/>
              </w:rPr>
              <w:t xml:space="preserve">would </w:t>
            </w:r>
            <w:r>
              <w:rPr>
                <w:rFonts w:ascii="Arial Narrow" w:hAnsi="Arial Narrow"/>
              </w:rPr>
              <w:t>need to be communicated to construction staff</w:t>
            </w:r>
            <w:r w:rsidR="00EF74F2">
              <w:rPr>
                <w:rFonts w:ascii="Arial Narrow" w:hAnsi="Arial Narrow"/>
              </w:rPr>
              <w:t>,</w:t>
            </w:r>
            <w:r>
              <w:rPr>
                <w:rFonts w:ascii="Arial Narrow" w:hAnsi="Arial Narrow"/>
              </w:rPr>
              <w:t xml:space="preserve"> contractors</w:t>
            </w:r>
            <w:r w:rsidR="00EF74F2">
              <w:rPr>
                <w:rFonts w:ascii="Arial Narrow" w:hAnsi="Arial Narrow"/>
              </w:rPr>
              <w:t>, and other staff</w:t>
            </w:r>
            <w:r>
              <w:rPr>
                <w:rFonts w:ascii="Arial Narrow" w:hAnsi="Arial Narrow"/>
              </w:rPr>
              <w: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EF74F2" w:rsidRDefault="00EF74F2" w:rsidP="00490276">
            <w:pPr>
              <w:rPr>
                <w:rFonts w:ascii="Arial Narrow" w:hAnsi="Arial Narrow"/>
              </w:rPr>
            </w:pPr>
          </w:p>
          <w:p w:rsidR="002A183C" w:rsidRPr="002A183C" w:rsidRDefault="00490276" w:rsidP="00EF74F2">
            <w:pPr>
              <w:rPr>
                <w:rFonts w:ascii="Arial Narrow" w:hAnsi="Arial Narrow"/>
              </w:rPr>
            </w:pPr>
            <w:r>
              <w:rPr>
                <w:rFonts w:ascii="Arial Narrow" w:hAnsi="Arial Narrow"/>
              </w:rPr>
              <w:t xml:space="preserve">Depending on the responsiveness of the parties (state, RR or utility company) the process can take three months to two years.  </w:t>
            </w:r>
            <w:r w:rsidR="00EF74F2">
              <w:rPr>
                <w:rFonts w:ascii="Arial Narrow" w:hAnsi="Arial Narrow"/>
              </w:rPr>
              <w:t xml:space="preserve">Cost is minimal and the work is typically accomplished with existing staff.  </w:t>
            </w:r>
            <w:r>
              <w:rPr>
                <w:rFonts w:ascii="Arial Narrow" w:hAnsi="Arial Narrow"/>
              </w:rPr>
              <w:t>To be successful there needs to be a high level of commitment to completing the agreements within both part</w:t>
            </w:r>
            <w:r w:rsidR="00EF74F2">
              <w:rPr>
                <w:rFonts w:ascii="Arial Narrow" w:hAnsi="Arial Narrow"/>
              </w:rPr>
              <w:t>ies</w:t>
            </w:r>
            <w:r>
              <w:rPr>
                <w:rFonts w:ascii="Arial Narrow" w:hAnsi="Arial Narrow"/>
              </w:rPr>
              <w:t>’ organizations.  The level of effort depends upon the level of trust and number of issues negotiated.  Legal reviews are required at significant milestones.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EF74F2" w:rsidRDefault="00EF74F2" w:rsidP="00EF74F2">
            <w:pPr>
              <w:ind w:left="360"/>
              <w:rPr>
                <w:rFonts w:ascii="Arial Narrow" w:hAnsi="Arial Narrow"/>
              </w:rPr>
            </w:pPr>
          </w:p>
          <w:p w:rsidR="002A183C" w:rsidRPr="002A183C" w:rsidRDefault="00490276" w:rsidP="001B7562">
            <w:pPr>
              <w:rPr>
                <w:rFonts w:ascii="Arial Narrow" w:hAnsi="Arial Narrow"/>
              </w:rPr>
            </w:pPr>
            <w:r>
              <w:rPr>
                <w:rFonts w:ascii="Arial Narrow" w:hAnsi="Arial Narrow"/>
              </w:rPr>
              <w:t xml:space="preserve">SHRP2 has produced national guidance documents for </w:t>
            </w:r>
            <w:r w:rsidR="001B7562">
              <w:rPr>
                <w:rFonts w:ascii="Arial Narrow" w:hAnsi="Arial Narrow"/>
              </w:rPr>
              <w:t xml:space="preserve">content of </w:t>
            </w:r>
            <w:r>
              <w:rPr>
                <w:rFonts w:ascii="Arial Narrow" w:hAnsi="Arial Narrow"/>
              </w:rPr>
              <w:t xml:space="preserve">RR agreements.  </w:t>
            </w:r>
            <w:r w:rsidR="00EF74F2">
              <w:rPr>
                <w:rFonts w:ascii="Arial Narrow" w:hAnsi="Arial Narrow"/>
              </w:rPr>
              <w:t xml:space="preserve">We are not aware of </w:t>
            </w:r>
            <w:r w:rsidR="001B7562">
              <w:rPr>
                <w:rFonts w:ascii="Arial Narrow" w:hAnsi="Arial Narrow"/>
              </w:rPr>
              <w:t xml:space="preserve">sources for </w:t>
            </w:r>
            <w:r w:rsidR="00EF74F2">
              <w:rPr>
                <w:rFonts w:ascii="Arial Narrow" w:hAnsi="Arial Narrow"/>
              </w:rPr>
              <w:t xml:space="preserve">guidance </w:t>
            </w:r>
            <w:r w:rsidR="001B7562">
              <w:rPr>
                <w:rFonts w:ascii="Arial Narrow" w:hAnsi="Arial Narrow"/>
              </w:rPr>
              <w:t xml:space="preserve">on developing and negotiating </w:t>
            </w:r>
            <w:r w:rsidR="00EF74F2">
              <w:rPr>
                <w:rFonts w:ascii="Arial Narrow" w:hAnsi="Arial Narrow"/>
              </w:rPr>
              <w:t>utility master agreement</w:t>
            </w:r>
            <w:r w:rsidR="001B7562">
              <w:rPr>
                <w:rFonts w:ascii="Arial Narrow" w:hAnsi="Arial Narrow"/>
              </w:rPr>
              <w:t xml:space="preserve">s.  Guidance for partnering is available in the industry; however, we believe the technique of incorporating partnering principles and escalation procedures in master agreements is fairly new.  UDOT’s </w:t>
            </w:r>
            <w:r>
              <w:rPr>
                <w:rFonts w:ascii="Arial Narrow" w:hAnsi="Arial Narrow"/>
              </w:rPr>
              <w:t>agreements are available</w:t>
            </w:r>
            <w:r w:rsidR="001B7562">
              <w:rPr>
                <w:rFonts w:ascii="Arial Narrow" w:hAnsi="Arial Narrow"/>
              </w:rPr>
              <w:t xml:space="preserve"> as examples</w:t>
            </w:r>
            <w:r>
              <w:rPr>
                <w:rFonts w:ascii="Arial Narrow" w:hAnsi="Arial Narrow"/>
              </w:rPr>
              <w:t xml:space="preserve">.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1B7562" w:rsidRDefault="001B7562" w:rsidP="00137623">
            <w:pPr>
              <w:ind w:left="360" w:hanging="360"/>
              <w:rPr>
                <w:rFonts w:ascii="Arial Narrow" w:hAnsi="Arial Narrow"/>
              </w:rPr>
            </w:pPr>
          </w:p>
          <w:p w:rsidR="002A183C" w:rsidRPr="002A183C" w:rsidRDefault="00490276" w:rsidP="001B7562">
            <w:pPr>
              <w:rPr>
                <w:rFonts w:ascii="Arial Narrow" w:hAnsi="Arial Narrow"/>
              </w:rPr>
            </w:pPr>
            <w:r>
              <w:rPr>
                <w:rFonts w:ascii="Arial Narrow" w:hAnsi="Arial Narrow"/>
              </w:rPr>
              <w:t xml:space="preserve">SHRP2 has examples of RR agreements.  </w:t>
            </w:r>
            <w:r w:rsidR="001B7562">
              <w:rPr>
                <w:rFonts w:ascii="Arial Narrow" w:hAnsi="Arial Narrow"/>
              </w:rPr>
              <w:t>O</w:t>
            </w:r>
            <w:r w:rsidR="00137623">
              <w:rPr>
                <w:rFonts w:ascii="Arial Narrow" w:hAnsi="Arial Narrow"/>
              </w:rPr>
              <w:t xml:space="preserve">ne of the technical committees of </w:t>
            </w:r>
            <w:r>
              <w:rPr>
                <w:rFonts w:ascii="Arial Narrow" w:hAnsi="Arial Narrow"/>
              </w:rPr>
              <w:t>the AASHTO Sub-committee for R/W</w:t>
            </w:r>
            <w:r w:rsidR="002B41A4">
              <w:rPr>
                <w:rFonts w:ascii="Arial Narrow" w:hAnsi="Arial Narrow"/>
              </w:rPr>
              <w:t>,</w:t>
            </w:r>
            <w:r>
              <w:rPr>
                <w:rFonts w:ascii="Arial Narrow" w:hAnsi="Arial Narrow"/>
              </w:rPr>
              <w:t xml:space="preserve"> Utilities</w:t>
            </w:r>
            <w:r w:rsidR="002B41A4">
              <w:rPr>
                <w:rFonts w:ascii="Arial Narrow" w:hAnsi="Arial Narrow"/>
              </w:rPr>
              <w:t>,</w:t>
            </w:r>
            <w:r>
              <w:rPr>
                <w:rFonts w:ascii="Arial Narrow" w:hAnsi="Arial Narrow"/>
              </w:rPr>
              <w:t xml:space="preserve"> and Outdoor Advertising Control </w:t>
            </w:r>
            <w:r w:rsidR="001B7562">
              <w:rPr>
                <w:rFonts w:ascii="Arial Narrow" w:hAnsi="Arial Narrow"/>
              </w:rPr>
              <w:t xml:space="preserve">may be interested in </w:t>
            </w:r>
            <w:r>
              <w:rPr>
                <w:rFonts w:ascii="Arial Narrow" w:hAnsi="Arial Narrow"/>
              </w:rPr>
              <w:t xml:space="preserve">compiling </w:t>
            </w:r>
            <w:r w:rsidR="00137623">
              <w:rPr>
                <w:rFonts w:ascii="Arial Narrow" w:hAnsi="Arial Narrow"/>
              </w:rPr>
              <w:t>examples</w:t>
            </w:r>
            <w:r w:rsidR="001B7562">
              <w:rPr>
                <w:rFonts w:ascii="Arial Narrow" w:hAnsi="Arial Narrow"/>
              </w:rPr>
              <w:t xml:space="preserve"> of master agreements and sharing.</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2B41A4" w:rsidRDefault="002B41A4" w:rsidP="002A183C">
            <w:pPr>
              <w:rPr>
                <w:rFonts w:ascii="Arial Narrow" w:hAnsi="Arial Narrow"/>
              </w:rPr>
            </w:pPr>
          </w:p>
          <w:p w:rsidR="002A183C" w:rsidRPr="002A183C" w:rsidRDefault="002B41A4" w:rsidP="002B41A4">
            <w:pPr>
              <w:rPr>
                <w:rFonts w:ascii="Arial Narrow" w:hAnsi="Arial Narrow"/>
              </w:rPr>
            </w:pPr>
            <w:r>
              <w:rPr>
                <w:rFonts w:ascii="Arial Narrow" w:hAnsi="Arial Narrow"/>
              </w:rPr>
              <w:t>Not aware of any major barriers</w:t>
            </w:r>
            <w:r w:rsidR="00137623">
              <w:rPr>
                <w:rFonts w:ascii="Arial Narrow" w:hAnsi="Arial Narrow"/>
              </w:rPr>
              <w:t>.</w:t>
            </w: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4E1778" w:rsidP="005E5C21">
            <w:pPr>
              <w:ind w:left="360"/>
              <w:jc w:val="center"/>
              <w:rPr>
                <w:rFonts w:ascii="Arial Narrow" w:hAnsi="Arial Narrow"/>
              </w:rPr>
            </w:pPr>
            <w:hyperlink r:id="rId11">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2"/>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F6" w:rsidRDefault="00DA21F6">
      <w:r>
        <w:separator/>
      </w:r>
    </w:p>
  </w:endnote>
  <w:endnote w:type="continuationSeparator" w:id="0">
    <w:p w:rsidR="00DA21F6" w:rsidRDefault="00D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4E1778">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F6" w:rsidRDefault="00DA21F6">
      <w:r>
        <w:separator/>
      </w:r>
    </w:p>
  </w:footnote>
  <w:footnote w:type="continuationSeparator" w:id="0">
    <w:p w:rsidR="00DA21F6" w:rsidRDefault="00D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EDF390F"/>
    <w:multiLevelType w:val="singleLevel"/>
    <w:tmpl w:val="0409000F"/>
    <w:lvl w:ilvl="0">
      <w:start w:val="1"/>
      <w:numFmt w:val="decimal"/>
      <w:lvlText w:val="%1."/>
      <w:lvlJc w:val="left"/>
      <w:pPr>
        <w:tabs>
          <w:tab w:val="num" w:pos="360"/>
        </w:tabs>
        <w:ind w:left="360" w:hanging="360"/>
      </w:pPr>
    </w:lvl>
  </w:abstractNum>
  <w:abstractNum w:abstractNumId="3">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F6046"/>
    <w:multiLevelType w:val="singleLevel"/>
    <w:tmpl w:val="0409000F"/>
    <w:lvl w:ilvl="0">
      <w:start w:val="1"/>
      <w:numFmt w:val="decimal"/>
      <w:lvlText w:val="%1."/>
      <w:lvlJc w:val="left"/>
      <w:pPr>
        <w:tabs>
          <w:tab w:val="num" w:pos="360"/>
        </w:tabs>
        <w:ind w:left="360" w:hanging="360"/>
      </w:pPr>
    </w:lvl>
  </w:abstractNum>
  <w:abstractNum w:abstractNumId="5">
    <w:nsid w:val="6C345142"/>
    <w:multiLevelType w:val="singleLevel"/>
    <w:tmpl w:val="0409000F"/>
    <w:lvl w:ilvl="0">
      <w:start w:val="1"/>
      <w:numFmt w:val="decimal"/>
      <w:lvlText w:val="%1."/>
      <w:lvlJc w:val="left"/>
      <w:pPr>
        <w:tabs>
          <w:tab w:val="num" w:pos="360"/>
        </w:tabs>
        <w:ind w:left="360" w:hanging="360"/>
      </w:pPr>
    </w:lvl>
  </w:abstractNum>
  <w:abstractNum w:abstractNumId="6">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137623"/>
    <w:rsid w:val="001B7562"/>
    <w:rsid w:val="001C4E55"/>
    <w:rsid w:val="002A183C"/>
    <w:rsid w:val="002B41A4"/>
    <w:rsid w:val="00345CF3"/>
    <w:rsid w:val="00406E8D"/>
    <w:rsid w:val="00490276"/>
    <w:rsid w:val="004E1778"/>
    <w:rsid w:val="0054526E"/>
    <w:rsid w:val="005E5C21"/>
    <w:rsid w:val="006740C3"/>
    <w:rsid w:val="0082744E"/>
    <w:rsid w:val="0097206E"/>
    <w:rsid w:val="009B57DE"/>
    <w:rsid w:val="00AB2189"/>
    <w:rsid w:val="00D15233"/>
    <w:rsid w:val="00D62777"/>
    <w:rsid w:val="00DA21F6"/>
    <w:rsid w:val="00E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B5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B5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ransportation1.org/tig_solicitation/Submi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2.xml><?xml version="1.0" encoding="utf-8"?>
<ds:datastoreItem xmlns:ds="http://schemas.openxmlformats.org/officeDocument/2006/customXml" ds:itemID="{326DF708-7331-4C63-8795-A1AE7CB12CD2}">
  <ds:schemaRefs>
    <ds:schemaRef ds:uri="http://schemas.microsoft.com/sharepoint/v3"/>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http://schemas.microsoft.com/sharepoint/v3/fields"/>
    <ds:schemaRef ds:uri="c246ee03-080f-45a4-927d-779cdf8174ad"/>
    <ds:schemaRef ds:uri="http://purl.org/dc/dcmitype/"/>
  </ds:schemaRefs>
</ds:datastoreItem>
</file>

<file path=customXml/itemProps3.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1269</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David Stevens</cp:lastModifiedBy>
  <cp:revision>4</cp:revision>
  <cp:lastPrinted>2003-10-26T18:17:00Z</cp:lastPrinted>
  <dcterms:created xsi:type="dcterms:W3CDTF">2014-10-22T22:40:00Z</dcterms:created>
  <dcterms:modified xsi:type="dcterms:W3CDTF">2014-10-23T22:19:00Z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