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C" w:rsidRPr="0009043C" w:rsidRDefault="0009043C" w:rsidP="0009043C">
      <w:pPr>
        <w:jc w:val="center"/>
        <w:rPr>
          <w:rFonts w:ascii="Arial Black" w:hAnsi="Arial Black"/>
          <w:sz w:val="20"/>
          <w:szCs w:val="20"/>
        </w:rPr>
      </w:pPr>
      <w:r w:rsidRPr="0009043C">
        <w:rPr>
          <w:rFonts w:ascii="Arial Black" w:hAnsi="Arial Black"/>
          <w:sz w:val="20"/>
          <w:szCs w:val="20"/>
        </w:rPr>
        <w:t>AASHTO Technology Implementation Group</w:t>
      </w:r>
    </w:p>
    <w:p w:rsidR="0009043C" w:rsidRPr="0009043C" w:rsidRDefault="0009043C" w:rsidP="0009043C">
      <w:pPr>
        <w:jc w:val="center"/>
        <w:rPr>
          <w:rFonts w:ascii="Arial Black" w:hAnsi="Arial Black"/>
          <w:sz w:val="20"/>
          <w:szCs w:val="20"/>
        </w:rPr>
      </w:pPr>
      <w:r w:rsidRPr="0009043C">
        <w:rPr>
          <w:rFonts w:ascii="Arial Black" w:hAnsi="Arial Black"/>
          <w:sz w:val="20"/>
          <w:szCs w:val="20"/>
        </w:rPr>
        <w:t>Nomination of Technology Ready for Implementation</w:t>
      </w:r>
    </w:p>
    <w:p w:rsidR="0009043C" w:rsidRPr="0009043C" w:rsidRDefault="0009043C" w:rsidP="0009043C">
      <w:pPr>
        <w:jc w:val="center"/>
        <w:rPr>
          <w:rFonts w:ascii="Arial" w:hAnsi="Arial"/>
          <w:b/>
          <w:smallCaps/>
          <w:sz w:val="20"/>
          <w:szCs w:val="20"/>
        </w:rPr>
      </w:pPr>
      <w:r w:rsidRPr="0009043C">
        <w:rPr>
          <w:rFonts w:ascii="Arial" w:hAnsi="Arial"/>
          <w:b/>
          <w:smallCaps/>
          <w:sz w:val="20"/>
          <w:szCs w:val="20"/>
        </w:rPr>
        <w:t>20</w:t>
      </w:r>
      <w:r w:rsidR="00BA68EC">
        <w:rPr>
          <w:rFonts w:ascii="Arial" w:hAnsi="Arial"/>
          <w:b/>
          <w:smallCaps/>
          <w:sz w:val="20"/>
          <w:szCs w:val="20"/>
        </w:rPr>
        <w:t>1</w:t>
      </w:r>
      <w:r w:rsidR="00D127EB">
        <w:rPr>
          <w:rFonts w:ascii="Arial" w:hAnsi="Arial"/>
          <w:b/>
          <w:smallCaps/>
          <w:sz w:val="20"/>
          <w:szCs w:val="20"/>
        </w:rPr>
        <w:t>3</w:t>
      </w:r>
      <w:r w:rsidRPr="0009043C">
        <w:rPr>
          <w:rFonts w:ascii="Arial" w:hAnsi="Arial"/>
          <w:b/>
          <w:smallCaps/>
          <w:sz w:val="20"/>
          <w:szCs w:val="20"/>
        </w:rPr>
        <w:t xml:space="preserve"> Nominations Due by Friday, September </w:t>
      </w:r>
      <w:r w:rsidR="00D83BA6">
        <w:rPr>
          <w:rFonts w:ascii="Arial" w:hAnsi="Arial"/>
          <w:b/>
          <w:smallCaps/>
          <w:sz w:val="20"/>
          <w:szCs w:val="20"/>
        </w:rPr>
        <w:t>1</w:t>
      </w:r>
      <w:r w:rsidR="00D127EB">
        <w:rPr>
          <w:rFonts w:ascii="Arial" w:hAnsi="Arial"/>
          <w:b/>
          <w:smallCaps/>
          <w:sz w:val="20"/>
          <w:szCs w:val="20"/>
        </w:rPr>
        <w:t>4</w:t>
      </w:r>
      <w:r w:rsidRPr="0009043C">
        <w:rPr>
          <w:rFonts w:ascii="Arial" w:hAnsi="Arial"/>
          <w:b/>
          <w:smallCaps/>
          <w:sz w:val="20"/>
          <w:szCs w:val="20"/>
        </w:rPr>
        <w:t>, 20</w:t>
      </w:r>
      <w:r w:rsidR="006B36B8">
        <w:rPr>
          <w:rFonts w:ascii="Arial" w:hAnsi="Arial"/>
          <w:b/>
          <w:smallCaps/>
          <w:sz w:val="20"/>
          <w:szCs w:val="20"/>
        </w:rPr>
        <w:t>1</w:t>
      </w:r>
      <w:r w:rsidR="00D127EB">
        <w:rPr>
          <w:rFonts w:ascii="Arial" w:hAnsi="Arial"/>
          <w:b/>
          <w:smallCaps/>
          <w:sz w:val="20"/>
          <w:szCs w:val="20"/>
        </w:rPr>
        <w:t>3</w:t>
      </w:r>
    </w:p>
    <w:p w:rsidR="0009043C" w:rsidRDefault="0009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94"/>
        <w:gridCol w:w="2232"/>
        <w:gridCol w:w="1136"/>
        <w:gridCol w:w="1055"/>
        <w:gridCol w:w="1222"/>
        <w:gridCol w:w="233"/>
        <w:gridCol w:w="3076"/>
      </w:tblGrid>
      <w:tr w:rsidR="001C18CE" w:rsidRPr="00320EC8" w:rsidTr="00320EC8">
        <w:tc>
          <w:tcPr>
            <w:tcW w:w="473" w:type="dxa"/>
            <w:vMerge w:val="restart"/>
            <w:textDirection w:val="btLr"/>
            <w:vAlign w:val="center"/>
          </w:tcPr>
          <w:p w:rsidR="001C18CE" w:rsidRPr="00320EC8" w:rsidRDefault="001C18CE" w:rsidP="00320EC8">
            <w:pPr>
              <w:ind w:left="113" w:right="113"/>
              <w:jc w:val="center"/>
              <w:rPr>
                <w:rFonts w:ascii="Arial" w:hAnsi="Arial" w:cs="Arial"/>
                <w:b/>
                <w:sz w:val="20"/>
                <w:szCs w:val="20"/>
              </w:rPr>
            </w:pPr>
            <w:r w:rsidRPr="00320EC8">
              <w:rPr>
                <w:rFonts w:ascii="Arial" w:hAnsi="Arial" w:cs="Arial"/>
                <w:b/>
                <w:sz w:val="20"/>
                <w:szCs w:val="20"/>
              </w:rPr>
              <w:t>Sponsor</w:t>
            </w:r>
          </w:p>
        </w:tc>
        <w:tc>
          <w:tcPr>
            <w:tcW w:w="1615" w:type="dxa"/>
            <w:vMerge w:val="restart"/>
            <w:vAlign w:val="center"/>
          </w:tcPr>
          <w:p w:rsidR="001C18CE" w:rsidRPr="00320EC8" w:rsidRDefault="001C18CE" w:rsidP="00320EC8">
            <w:pPr>
              <w:jc w:val="center"/>
              <w:rPr>
                <w:rFonts w:ascii="Arial" w:hAnsi="Arial" w:cs="Arial"/>
                <w:i/>
                <w:sz w:val="20"/>
                <w:szCs w:val="20"/>
              </w:rPr>
            </w:pPr>
            <w:r w:rsidRPr="00320EC8">
              <w:rPr>
                <w:rFonts w:ascii="Arial" w:hAnsi="Arial" w:cs="Arial"/>
                <w:i/>
                <w:sz w:val="20"/>
                <w:szCs w:val="20"/>
              </w:rPr>
              <w:t xml:space="preserve">Nominations </w:t>
            </w:r>
            <w:r w:rsidRPr="00320EC8">
              <w:rPr>
                <w:rFonts w:ascii="Arial" w:hAnsi="Arial" w:cs="Arial"/>
                <w:i/>
                <w:sz w:val="20"/>
                <w:szCs w:val="20"/>
                <w:u w:val="single"/>
              </w:rPr>
              <w:t>must</w:t>
            </w:r>
            <w:r w:rsidRPr="00320EC8">
              <w:rPr>
                <w:rFonts w:ascii="Arial" w:hAnsi="Arial" w:cs="Arial"/>
                <w:i/>
                <w:sz w:val="20"/>
                <w:szCs w:val="20"/>
              </w:rPr>
              <w:t xml:space="preserve"> be submitted by an AASHTO member DOT</w:t>
            </w:r>
            <w:r w:rsidR="00E53B6C" w:rsidRPr="00320EC8">
              <w:rPr>
                <w:rFonts w:ascii="Arial" w:hAnsi="Arial" w:cs="Arial"/>
                <w:i/>
                <w:sz w:val="20"/>
                <w:szCs w:val="20"/>
              </w:rPr>
              <w:t xml:space="preserve"> willing to help promote the technology.</w:t>
            </w:r>
          </w:p>
        </w:tc>
        <w:tc>
          <w:tcPr>
            <w:tcW w:w="8928" w:type="dxa"/>
            <w:gridSpan w:val="6"/>
          </w:tcPr>
          <w:p w:rsidR="001C18CE" w:rsidRPr="00320EC8" w:rsidRDefault="002914A8" w:rsidP="0032789F">
            <w:pPr>
              <w:rPr>
                <w:rFonts w:ascii="Arial" w:hAnsi="Arial" w:cs="Arial"/>
                <w:sz w:val="20"/>
                <w:szCs w:val="20"/>
              </w:rPr>
            </w:pPr>
            <w:r w:rsidRPr="00320EC8">
              <w:rPr>
                <w:rFonts w:ascii="Arial" w:hAnsi="Arial" w:cs="Arial"/>
                <w:sz w:val="20"/>
                <w:szCs w:val="20"/>
              </w:rPr>
              <w:t xml:space="preserve">1. </w:t>
            </w:r>
            <w:r w:rsidR="001C18CE" w:rsidRPr="00320EC8">
              <w:rPr>
                <w:rFonts w:ascii="Arial" w:hAnsi="Arial" w:cs="Arial"/>
                <w:sz w:val="20"/>
                <w:szCs w:val="20"/>
              </w:rPr>
              <w:t>Sponsoring State DOT:</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
                  <w:enabled/>
                  <w:calcOnExit w:val="0"/>
                  <w:textInput/>
                </w:ffData>
              </w:fldChar>
            </w:r>
            <w:bookmarkStart w:id="0" w:name="Text1"/>
            <w:r w:rsidR="001573FB"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Maryland State Highway Administration</w:t>
            </w:r>
            <w:r w:rsidR="00BA7D93" w:rsidRPr="00320EC8">
              <w:rPr>
                <w:rFonts w:ascii="Arial" w:hAnsi="Arial" w:cs="Arial"/>
                <w:sz w:val="20"/>
                <w:szCs w:val="20"/>
              </w:rPr>
              <w:fldChar w:fldCharType="end"/>
            </w:r>
            <w:bookmarkEnd w:id="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19139A">
            <w:pPr>
              <w:rPr>
                <w:rFonts w:ascii="Arial" w:hAnsi="Arial" w:cs="Arial"/>
                <w:sz w:val="20"/>
                <w:szCs w:val="20"/>
              </w:rPr>
            </w:pPr>
            <w:r w:rsidRPr="00320EC8">
              <w:rPr>
                <w:rFonts w:ascii="Arial" w:hAnsi="Arial" w:cs="Arial"/>
                <w:sz w:val="20"/>
                <w:szCs w:val="20"/>
              </w:rPr>
              <w:t xml:space="preserve">2. </w:t>
            </w:r>
            <w:r w:rsidR="001C18CE" w:rsidRPr="00320EC8">
              <w:rPr>
                <w:rFonts w:ascii="Arial" w:hAnsi="Arial" w:cs="Arial"/>
                <w:sz w:val="20"/>
                <w:szCs w:val="20"/>
              </w:rPr>
              <w:t>Name:</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2"/>
                  <w:enabled/>
                  <w:calcOnExit w:val="0"/>
                  <w:textInput/>
                </w:ffData>
              </w:fldChar>
            </w:r>
            <w:bookmarkStart w:id="1" w:name="Text2"/>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A54275">
              <w:rPr>
                <w:rFonts w:ascii="Arial" w:hAnsi="Arial" w:cs="Arial"/>
                <w:sz w:val="20"/>
                <w:szCs w:val="20"/>
              </w:rPr>
              <w:t>Sandy Hertz</w:t>
            </w:r>
            <w:r w:rsidR="00BA7D93" w:rsidRPr="00320EC8">
              <w:rPr>
                <w:rFonts w:ascii="Arial" w:hAnsi="Arial" w:cs="Arial"/>
                <w:sz w:val="20"/>
                <w:szCs w:val="20"/>
              </w:rPr>
              <w:fldChar w:fldCharType="end"/>
            </w:r>
            <w:bookmarkEnd w:id="1"/>
          </w:p>
        </w:tc>
      </w:tr>
      <w:tr w:rsidR="00146F83" w:rsidRPr="00320EC8" w:rsidTr="00320EC8">
        <w:tc>
          <w:tcPr>
            <w:tcW w:w="473" w:type="dxa"/>
            <w:vMerge/>
            <w:textDirection w:val="btLr"/>
          </w:tcPr>
          <w:p w:rsidR="00146F83" w:rsidRPr="00320EC8" w:rsidRDefault="00146F83" w:rsidP="00320EC8">
            <w:pPr>
              <w:ind w:left="113" w:right="113"/>
              <w:rPr>
                <w:rFonts w:ascii="Arial" w:hAnsi="Arial" w:cs="Arial"/>
                <w:b/>
                <w:sz w:val="20"/>
                <w:szCs w:val="20"/>
              </w:rPr>
            </w:pPr>
          </w:p>
        </w:tc>
        <w:tc>
          <w:tcPr>
            <w:tcW w:w="1615" w:type="dxa"/>
            <w:vMerge/>
          </w:tcPr>
          <w:p w:rsidR="00146F83" w:rsidRPr="00320EC8" w:rsidRDefault="00146F83">
            <w:pPr>
              <w:rPr>
                <w:rFonts w:ascii="Arial" w:hAnsi="Arial" w:cs="Arial"/>
                <w:sz w:val="20"/>
                <w:szCs w:val="20"/>
              </w:rPr>
            </w:pPr>
          </w:p>
        </w:tc>
        <w:tc>
          <w:tcPr>
            <w:tcW w:w="8928" w:type="dxa"/>
            <w:gridSpan w:val="6"/>
          </w:tcPr>
          <w:p w:rsidR="00146F83" w:rsidRPr="00320EC8" w:rsidRDefault="00146F83" w:rsidP="00E12050">
            <w:pPr>
              <w:ind w:left="360"/>
              <w:rPr>
                <w:rFonts w:ascii="Arial" w:hAnsi="Arial" w:cs="Arial"/>
                <w:sz w:val="20"/>
                <w:szCs w:val="20"/>
              </w:rPr>
            </w:pPr>
            <w:r w:rsidRPr="00320EC8">
              <w:rPr>
                <w:rFonts w:ascii="Arial" w:hAnsi="Arial" w:cs="Arial"/>
                <w:sz w:val="20"/>
                <w:szCs w:val="20"/>
              </w:rPr>
              <w:t>Title:</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4"/>
                  <w:enabled/>
                  <w:calcOnExit w:val="0"/>
                  <w:textInput/>
                </w:ffData>
              </w:fldChar>
            </w:r>
            <w:bookmarkStart w:id="2" w:name="Text4"/>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E12050">
              <w:rPr>
                <w:rFonts w:ascii="Arial" w:hAnsi="Arial" w:cs="Arial"/>
                <w:sz w:val="20"/>
                <w:szCs w:val="20"/>
              </w:rPr>
              <w:t>Deputy Director, Office of Environmental Design</w:t>
            </w:r>
            <w:r w:rsidR="00BA7D93" w:rsidRPr="00320EC8">
              <w:rPr>
                <w:rFonts w:ascii="Arial" w:hAnsi="Arial" w:cs="Arial"/>
                <w:sz w:val="20"/>
                <w:szCs w:val="20"/>
              </w:rPr>
              <w:fldChar w:fldCharType="end"/>
            </w:r>
            <w:bookmarkEnd w:id="2"/>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146F83" w:rsidP="0032789F">
            <w:pPr>
              <w:ind w:left="360"/>
              <w:rPr>
                <w:rFonts w:ascii="Arial" w:hAnsi="Arial" w:cs="Arial"/>
                <w:sz w:val="20"/>
                <w:szCs w:val="20"/>
              </w:rPr>
            </w:pPr>
            <w:r w:rsidRPr="00320EC8">
              <w:rPr>
                <w:rFonts w:ascii="Arial" w:hAnsi="Arial" w:cs="Arial"/>
                <w:sz w:val="20"/>
                <w:szCs w:val="20"/>
              </w:rPr>
              <w:t>Mail</w:t>
            </w:r>
            <w:r w:rsidR="008B4886" w:rsidRPr="00320EC8">
              <w:rPr>
                <w:rFonts w:ascii="Arial" w:hAnsi="Arial" w:cs="Arial"/>
                <w:sz w:val="20"/>
                <w:szCs w:val="20"/>
              </w:rPr>
              <w:t>ing</w:t>
            </w:r>
            <w:r w:rsidRPr="00320EC8">
              <w:rPr>
                <w:rFonts w:ascii="Arial" w:hAnsi="Arial" w:cs="Arial"/>
                <w:sz w:val="20"/>
                <w:szCs w:val="20"/>
              </w:rPr>
              <w:t xml:space="preserve"> </w:t>
            </w:r>
            <w:r w:rsidR="001C18CE" w:rsidRPr="00320EC8">
              <w:rPr>
                <w:rFonts w:ascii="Arial" w:hAnsi="Arial" w:cs="Arial"/>
                <w:sz w:val="20"/>
                <w:szCs w:val="20"/>
              </w:rPr>
              <w:t>Address</w:t>
            </w:r>
            <w:r w:rsidRPr="00320EC8">
              <w:rPr>
                <w:rFonts w:ascii="Arial" w:hAnsi="Arial" w:cs="Arial"/>
                <w:sz w:val="20"/>
                <w:szCs w:val="20"/>
              </w:rPr>
              <w:t>:</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5"/>
                  <w:enabled/>
                  <w:calcOnExit w:val="0"/>
                  <w:textInput/>
                </w:ffData>
              </w:fldChar>
            </w:r>
            <w:bookmarkStart w:id="3" w:name="Text5"/>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707 North Calvert Street, MS C-</w:t>
            </w:r>
            <w:r w:rsidR="00E12050">
              <w:rPr>
                <w:rFonts w:ascii="Arial" w:hAnsi="Arial" w:cs="Arial"/>
                <w:noProof/>
                <w:sz w:val="20"/>
                <w:szCs w:val="20"/>
              </w:rPr>
              <w:t>303</w:t>
            </w:r>
            <w:r w:rsidR="00BA7D93" w:rsidRPr="00320EC8">
              <w:rPr>
                <w:rFonts w:ascii="Arial" w:hAnsi="Arial" w:cs="Arial"/>
                <w:sz w:val="20"/>
                <w:szCs w:val="20"/>
              </w:rPr>
              <w:fldChar w:fldCharType="end"/>
            </w:r>
            <w:bookmarkEnd w:id="3"/>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32789F">
            <w:pPr>
              <w:ind w:left="360"/>
              <w:rPr>
                <w:rFonts w:ascii="Arial" w:hAnsi="Arial" w:cs="Arial"/>
                <w:sz w:val="20"/>
                <w:szCs w:val="20"/>
              </w:rPr>
            </w:pPr>
            <w:r w:rsidRPr="00320EC8">
              <w:rPr>
                <w:rFonts w:ascii="Arial" w:hAnsi="Arial" w:cs="Arial"/>
                <w:sz w:val="20"/>
                <w:szCs w:val="20"/>
              </w:rPr>
              <w:t>City:</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6"/>
                  <w:enabled/>
                  <w:calcOnExit w:val="0"/>
                  <w:textInput/>
                </w:ffData>
              </w:fldChar>
            </w:r>
            <w:bookmarkStart w:id="4" w:name="Text6"/>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Baltimore</w:t>
            </w:r>
            <w:r w:rsidR="00BA7D93" w:rsidRPr="00320EC8">
              <w:rPr>
                <w:rFonts w:ascii="Arial" w:hAnsi="Arial" w:cs="Arial"/>
                <w:sz w:val="20"/>
                <w:szCs w:val="20"/>
              </w:rPr>
              <w:fldChar w:fldCharType="end"/>
            </w:r>
            <w:bookmarkEnd w:id="4"/>
          </w:p>
        </w:tc>
        <w:tc>
          <w:tcPr>
            <w:tcW w:w="2664" w:type="dxa"/>
            <w:gridSpan w:val="2"/>
            <w:shd w:val="clear" w:color="auto" w:fill="auto"/>
          </w:tcPr>
          <w:p w:rsidR="001C18CE" w:rsidRPr="00320EC8" w:rsidRDefault="001C18CE" w:rsidP="0032789F">
            <w:pPr>
              <w:rPr>
                <w:rFonts w:ascii="Arial" w:hAnsi="Arial" w:cs="Arial"/>
                <w:sz w:val="20"/>
                <w:szCs w:val="20"/>
              </w:rPr>
            </w:pPr>
            <w:r w:rsidRPr="00320EC8">
              <w:rPr>
                <w:rFonts w:ascii="Arial" w:hAnsi="Arial" w:cs="Arial"/>
                <w:sz w:val="20"/>
                <w:szCs w:val="20"/>
              </w:rPr>
              <w:t>State:</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8"/>
                  <w:enabled/>
                  <w:calcOnExit w:val="0"/>
                  <w:textInput/>
                </w:ffData>
              </w:fldChar>
            </w:r>
            <w:bookmarkStart w:id="5" w:name="Text8"/>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MD</w:t>
            </w:r>
            <w:r w:rsidR="00BA7D93" w:rsidRPr="00320EC8">
              <w:rPr>
                <w:rFonts w:ascii="Arial" w:hAnsi="Arial" w:cs="Arial"/>
                <w:sz w:val="20"/>
                <w:szCs w:val="20"/>
              </w:rPr>
              <w:fldChar w:fldCharType="end"/>
            </w:r>
            <w:bookmarkEnd w:id="5"/>
          </w:p>
        </w:tc>
        <w:tc>
          <w:tcPr>
            <w:tcW w:w="2664" w:type="dxa"/>
            <w:gridSpan w:val="2"/>
            <w:shd w:val="clear" w:color="auto" w:fill="auto"/>
          </w:tcPr>
          <w:p w:rsidR="001C18CE" w:rsidRPr="00320EC8" w:rsidRDefault="001C18CE" w:rsidP="00E12050">
            <w:pPr>
              <w:rPr>
                <w:rFonts w:ascii="Arial" w:hAnsi="Arial" w:cs="Arial"/>
                <w:sz w:val="20"/>
                <w:szCs w:val="20"/>
              </w:rPr>
            </w:pPr>
            <w:r w:rsidRPr="00320EC8">
              <w:rPr>
                <w:rFonts w:ascii="Arial" w:hAnsi="Arial" w:cs="Arial"/>
                <w:sz w:val="20"/>
                <w:szCs w:val="20"/>
              </w:rPr>
              <w:t>Zip</w:t>
            </w:r>
            <w:r w:rsidR="00146F83" w:rsidRPr="00320EC8">
              <w:rPr>
                <w:rFonts w:ascii="Arial" w:hAnsi="Arial" w:cs="Arial"/>
                <w:sz w:val="20"/>
                <w:szCs w:val="20"/>
              </w:rPr>
              <w:t xml:space="preserve"> C</w:t>
            </w:r>
            <w:r w:rsidRPr="00320EC8">
              <w:rPr>
                <w:rFonts w:ascii="Arial" w:hAnsi="Arial" w:cs="Arial"/>
                <w:sz w:val="20"/>
                <w:szCs w:val="20"/>
              </w:rPr>
              <w:t>ode:</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0"/>
                  <w:enabled/>
                  <w:calcOnExit w:val="0"/>
                  <w:textInput/>
                </w:ffData>
              </w:fldChar>
            </w:r>
            <w:bookmarkStart w:id="6" w:name="Text10"/>
            <w:r w:rsidR="008B4886"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212</w:t>
            </w:r>
            <w:r w:rsidR="00E12050">
              <w:rPr>
                <w:rFonts w:ascii="Arial" w:hAnsi="Arial" w:cs="Arial"/>
                <w:noProof/>
                <w:sz w:val="20"/>
                <w:szCs w:val="20"/>
              </w:rPr>
              <w:t>0</w:t>
            </w:r>
            <w:r w:rsidR="0032789F">
              <w:rPr>
                <w:rFonts w:ascii="Arial" w:hAnsi="Arial" w:cs="Arial"/>
                <w:noProof/>
                <w:sz w:val="20"/>
                <w:szCs w:val="20"/>
              </w:rPr>
              <w:t>9</w:t>
            </w:r>
            <w:r w:rsidR="00BA7D93" w:rsidRPr="00320EC8">
              <w:rPr>
                <w:rFonts w:ascii="Arial" w:hAnsi="Arial" w:cs="Arial"/>
                <w:sz w:val="20"/>
                <w:szCs w:val="20"/>
              </w:rPr>
              <w:fldChar w:fldCharType="end"/>
            </w:r>
            <w:bookmarkEnd w:id="6"/>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D86278">
            <w:pPr>
              <w:ind w:left="360"/>
              <w:rPr>
                <w:rFonts w:ascii="Arial" w:hAnsi="Arial" w:cs="Arial"/>
                <w:sz w:val="20"/>
                <w:szCs w:val="20"/>
              </w:rPr>
            </w:pPr>
            <w:r w:rsidRPr="00320EC8">
              <w:rPr>
                <w:rFonts w:ascii="Arial" w:hAnsi="Arial" w:cs="Arial"/>
                <w:sz w:val="20"/>
                <w:szCs w:val="20"/>
              </w:rPr>
              <w:t>E-mail:</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7"/>
                  <w:enabled/>
                  <w:calcOnExit w:val="0"/>
                  <w:textInput/>
                </w:ffData>
              </w:fldChar>
            </w:r>
            <w:bookmarkStart w:id="7" w:name="Text7"/>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D86278">
              <w:rPr>
                <w:rFonts w:ascii="Arial" w:hAnsi="Arial" w:cs="Arial"/>
                <w:noProof/>
                <w:sz w:val="20"/>
                <w:szCs w:val="20"/>
              </w:rPr>
              <w:t>shertz@sha.state.md.us</w:t>
            </w:r>
            <w:r w:rsidR="00BA7D93" w:rsidRPr="00320EC8">
              <w:rPr>
                <w:rFonts w:ascii="Arial" w:hAnsi="Arial" w:cs="Arial"/>
                <w:sz w:val="20"/>
                <w:szCs w:val="20"/>
              </w:rPr>
              <w:fldChar w:fldCharType="end"/>
            </w:r>
            <w:bookmarkEnd w:id="7"/>
          </w:p>
        </w:tc>
        <w:tc>
          <w:tcPr>
            <w:tcW w:w="2664" w:type="dxa"/>
            <w:gridSpan w:val="2"/>
            <w:shd w:val="clear" w:color="auto" w:fill="auto"/>
          </w:tcPr>
          <w:p w:rsidR="001C18CE" w:rsidRPr="00320EC8" w:rsidRDefault="001C18CE" w:rsidP="00D86278">
            <w:pPr>
              <w:rPr>
                <w:rFonts w:ascii="Arial" w:hAnsi="Arial" w:cs="Arial"/>
                <w:sz w:val="20"/>
                <w:szCs w:val="20"/>
              </w:rPr>
            </w:pPr>
            <w:r w:rsidRPr="00320EC8">
              <w:rPr>
                <w:rFonts w:ascii="Arial" w:hAnsi="Arial" w:cs="Arial"/>
                <w:sz w:val="20"/>
                <w:szCs w:val="20"/>
              </w:rPr>
              <w:t>Phone:</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9"/>
                  <w:enabled/>
                  <w:calcOnExit w:val="0"/>
                  <w:textInput/>
                </w:ffData>
              </w:fldChar>
            </w:r>
            <w:bookmarkStart w:id="8" w:name="Text9"/>
            <w:r w:rsidR="008B4886"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D86278">
              <w:rPr>
                <w:rFonts w:ascii="Arial" w:hAnsi="Arial" w:cs="Arial"/>
                <w:noProof/>
                <w:sz w:val="20"/>
                <w:szCs w:val="20"/>
              </w:rPr>
              <w:t>410-545-8609</w:t>
            </w:r>
            <w:r w:rsidR="00BA7D93" w:rsidRPr="00320EC8">
              <w:rPr>
                <w:rFonts w:ascii="Arial" w:hAnsi="Arial" w:cs="Arial"/>
                <w:sz w:val="20"/>
                <w:szCs w:val="20"/>
              </w:rPr>
              <w:fldChar w:fldCharType="end"/>
            </w:r>
            <w:bookmarkEnd w:id="8"/>
          </w:p>
        </w:tc>
        <w:tc>
          <w:tcPr>
            <w:tcW w:w="2664" w:type="dxa"/>
            <w:gridSpan w:val="2"/>
            <w:shd w:val="clear" w:color="auto" w:fill="auto"/>
          </w:tcPr>
          <w:p w:rsidR="001C18CE" w:rsidRPr="00320EC8" w:rsidRDefault="001C18CE" w:rsidP="00D86278">
            <w:pPr>
              <w:rPr>
                <w:rFonts w:ascii="Arial" w:hAnsi="Arial" w:cs="Arial"/>
                <w:sz w:val="20"/>
                <w:szCs w:val="20"/>
              </w:rPr>
            </w:pPr>
            <w:r w:rsidRPr="00320EC8">
              <w:rPr>
                <w:rFonts w:ascii="Arial" w:hAnsi="Arial" w:cs="Arial"/>
                <w:sz w:val="20"/>
                <w:szCs w:val="20"/>
              </w:rPr>
              <w:t>Fax:</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1"/>
                  <w:enabled/>
                  <w:calcOnExit w:val="0"/>
                  <w:textInput/>
                </w:ffData>
              </w:fldChar>
            </w:r>
            <w:bookmarkStart w:id="9" w:name="Text11"/>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D86278">
              <w:rPr>
                <w:rFonts w:ascii="Arial" w:hAnsi="Arial" w:cs="Arial"/>
                <w:noProof/>
                <w:sz w:val="20"/>
                <w:szCs w:val="20"/>
              </w:rPr>
              <w:t>410-209-5004</w:t>
            </w:r>
            <w:r w:rsidR="00BA7D93" w:rsidRPr="00320EC8">
              <w:rPr>
                <w:rFonts w:ascii="Arial" w:hAnsi="Arial" w:cs="Arial"/>
                <w:sz w:val="20"/>
                <w:szCs w:val="20"/>
              </w:rPr>
              <w:fldChar w:fldCharType="end"/>
            </w:r>
            <w:bookmarkEnd w:id="9"/>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A54275">
            <w:pPr>
              <w:rPr>
                <w:rFonts w:ascii="Arial" w:hAnsi="Arial" w:cs="Arial"/>
                <w:sz w:val="20"/>
                <w:szCs w:val="20"/>
              </w:rPr>
            </w:pPr>
            <w:r w:rsidRPr="00320EC8">
              <w:rPr>
                <w:rFonts w:ascii="Arial" w:hAnsi="Arial" w:cs="Arial"/>
                <w:sz w:val="20"/>
                <w:szCs w:val="20"/>
              </w:rPr>
              <w:t xml:space="preserve">3. </w:t>
            </w:r>
            <w:r w:rsidR="001C18CE" w:rsidRPr="00320EC8">
              <w:rPr>
                <w:rFonts w:ascii="Arial" w:hAnsi="Arial" w:cs="Arial"/>
                <w:sz w:val="20"/>
                <w:szCs w:val="20"/>
              </w:rPr>
              <w:t xml:space="preserve">Date Submitted: </w:t>
            </w:r>
            <w:r w:rsidR="00BA7D93" w:rsidRPr="00320EC8">
              <w:rPr>
                <w:rFonts w:ascii="Arial" w:hAnsi="Arial" w:cs="Arial"/>
                <w:sz w:val="20"/>
                <w:szCs w:val="20"/>
              </w:rPr>
              <w:fldChar w:fldCharType="begin">
                <w:ffData>
                  <w:name w:val="Text30"/>
                  <w:enabled/>
                  <w:calcOnExit w:val="0"/>
                  <w:textInput>
                    <w:type w:val="date"/>
                    <w:format w:val="MM/dd/yyyy"/>
                  </w:textInput>
                </w:ffData>
              </w:fldChar>
            </w:r>
            <w:bookmarkStart w:id="10" w:name="Text30"/>
            <w:r w:rsidR="008B4886"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09/</w:t>
            </w:r>
            <w:r w:rsidR="00A54275">
              <w:rPr>
                <w:rFonts w:ascii="Arial" w:hAnsi="Arial" w:cs="Arial"/>
                <w:noProof/>
                <w:sz w:val="20"/>
                <w:szCs w:val="20"/>
              </w:rPr>
              <w:t>14</w:t>
            </w:r>
            <w:r w:rsidR="0032789F">
              <w:rPr>
                <w:rFonts w:ascii="Arial" w:hAnsi="Arial" w:cs="Arial"/>
                <w:noProof/>
                <w:sz w:val="20"/>
                <w:szCs w:val="20"/>
              </w:rPr>
              <w:t>/2012</w:t>
            </w:r>
            <w:r w:rsidR="00BA7D93" w:rsidRPr="00320EC8">
              <w:rPr>
                <w:rFonts w:ascii="Arial" w:hAnsi="Arial" w:cs="Arial"/>
                <w:sz w:val="20"/>
                <w:szCs w:val="20"/>
              </w:rPr>
              <w:fldChar w:fldCharType="end"/>
            </w:r>
            <w:bookmarkEnd w:id="1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7E0FC7" w:rsidRPr="00320EC8" w:rsidRDefault="002914A8" w:rsidP="002914A8">
            <w:pPr>
              <w:rPr>
                <w:rFonts w:ascii="Arial" w:hAnsi="Arial" w:cs="Arial"/>
                <w:sz w:val="20"/>
                <w:szCs w:val="20"/>
              </w:rPr>
            </w:pPr>
            <w:r w:rsidRPr="00320EC8">
              <w:rPr>
                <w:rFonts w:ascii="Arial" w:hAnsi="Arial" w:cs="Arial"/>
                <w:sz w:val="20"/>
                <w:szCs w:val="20"/>
              </w:rPr>
              <w:t xml:space="preserve">4. </w:t>
            </w:r>
            <w:r w:rsidR="00146F83" w:rsidRPr="00320EC8">
              <w:rPr>
                <w:rFonts w:ascii="Arial" w:hAnsi="Arial" w:cs="Arial"/>
                <w:sz w:val="20"/>
                <w:szCs w:val="20"/>
              </w:rPr>
              <w:t>Is the Sponsoring S</w:t>
            </w:r>
            <w:r w:rsidR="001C18CE" w:rsidRPr="00320EC8">
              <w:rPr>
                <w:rFonts w:ascii="Arial" w:hAnsi="Arial" w:cs="Arial"/>
                <w:sz w:val="20"/>
                <w:szCs w:val="20"/>
              </w:rPr>
              <w:t>tate DOT willing to promote this technology to other states by participating on a Lead States Team supported by the AASHTO Technology Implementation Group?</w:t>
            </w:r>
            <w:r w:rsidR="00E53B6C" w:rsidRPr="00320EC8">
              <w:rPr>
                <w:rFonts w:ascii="Arial" w:hAnsi="Arial" w:cs="Arial"/>
                <w:sz w:val="20"/>
                <w:szCs w:val="20"/>
              </w:rPr>
              <w:t xml:space="preserve"> </w:t>
            </w:r>
          </w:p>
          <w:p w:rsidR="007E0FC7"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BA7D93" w:rsidRPr="00320EC8">
              <w:rPr>
                <w:rFonts w:ascii="Arial" w:hAnsi="Arial" w:cs="Arial"/>
                <w:sz w:val="20"/>
                <w:szCs w:val="20"/>
              </w:rPr>
              <w:fldChar w:fldCharType="begin">
                <w:ffData>
                  <w:name w:val="Check1"/>
                  <w:enabled/>
                  <w:calcOnExit w:val="0"/>
                  <w:checkBox>
                    <w:sizeAuto/>
                    <w:default w:val="0"/>
                    <w:checked/>
                  </w:checkBox>
                </w:ffData>
              </w:fldChar>
            </w:r>
            <w:bookmarkStart w:id="11" w:name="Check1"/>
            <w:r w:rsidR="008B4886"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bookmarkEnd w:id="11"/>
            <w:r w:rsidR="007E0FC7" w:rsidRPr="00320EC8">
              <w:rPr>
                <w:rFonts w:ascii="Arial" w:hAnsi="Arial" w:cs="Arial"/>
                <w:sz w:val="20"/>
                <w:szCs w:val="20"/>
              </w:rPr>
              <w:t xml:space="preserve"> Yes    </w:t>
            </w:r>
            <w:r w:rsidR="00BA7D93" w:rsidRPr="00320EC8">
              <w:rPr>
                <w:rFonts w:ascii="Arial" w:hAnsi="Arial" w:cs="Arial"/>
                <w:sz w:val="20"/>
                <w:szCs w:val="20"/>
              </w:rPr>
              <w:fldChar w:fldCharType="begin">
                <w:ffData>
                  <w:name w:val="Check2"/>
                  <w:enabled/>
                  <w:calcOnExit w:val="0"/>
                  <w:checkBox>
                    <w:sizeAuto/>
                    <w:default w:val="0"/>
                    <w:checked w:val="0"/>
                  </w:checkBox>
                </w:ffData>
              </w:fldChar>
            </w:r>
            <w:bookmarkStart w:id="12" w:name="Check2"/>
            <w:r w:rsidR="007E0FC7"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bookmarkEnd w:id="12"/>
            <w:r w:rsidR="007E0FC7" w:rsidRPr="00320EC8">
              <w:rPr>
                <w:rFonts w:ascii="Arial" w:hAnsi="Arial" w:cs="Arial"/>
                <w:sz w:val="20"/>
                <w:szCs w:val="20"/>
              </w:rPr>
              <w:t xml:space="preserve"> No</w:t>
            </w:r>
          </w:p>
        </w:tc>
      </w:tr>
      <w:tr w:rsidR="0009043C" w:rsidRPr="00320EC8" w:rsidTr="00320EC8">
        <w:trPr>
          <w:cantSplit/>
          <w:trHeight w:val="377"/>
        </w:trPr>
        <w:tc>
          <w:tcPr>
            <w:tcW w:w="473" w:type="dxa"/>
            <w:vMerge w:val="restart"/>
            <w:textDirection w:val="btLr"/>
            <w:vAlign w:val="center"/>
          </w:tcPr>
          <w:p w:rsidR="0009043C" w:rsidRPr="00320EC8" w:rsidRDefault="00146F83" w:rsidP="00320EC8">
            <w:pPr>
              <w:ind w:left="113" w:right="113"/>
              <w:jc w:val="center"/>
              <w:rPr>
                <w:rFonts w:ascii="Arial" w:hAnsi="Arial" w:cs="Arial"/>
                <w:b/>
                <w:sz w:val="20"/>
                <w:szCs w:val="20"/>
              </w:rPr>
            </w:pPr>
            <w:r w:rsidRPr="00320EC8">
              <w:rPr>
                <w:rFonts w:ascii="Arial" w:hAnsi="Arial" w:cs="Arial"/>
                <w:b/>
                <w:sz w:val="20"/>
                <w:szCs w:val="20"/>
              </w:rPr>
              <w:t xml:space="preserve">Technology </w:t>
            </w:r>
            <w:r w:rsidR="0009043C" w:rsidRPr="00320EC8">
              <w:rPr>
                <w:rFonts w:ascii="Arial" w:hAnsi="Arial" w:cs="Arial"/>
                <w:b/>
                <w:sz w:val="20"/>
                <w:szCs w:val="20"/>
              </w:rPr>
              <w:t>Description (</w:t>
            </w:r>
            <w:r w:rsidRPr="00320EC8">
              <w:rPr>
                <w:rFonts w:ascii="Arial" w:hAnsi="Arial" w:cs="Arial"/>
                <w:b/>
                <w:sz w:val="20"/>
                <w:szCs w:val="20"/>
              </w:rPr>
              <w:t>10</w:t>
            </w:r>
            <w:r w:rsidR="0009043C" w:rsidRPr="00320EC8">
              <w:rPr>
                <w:rFonts w:ascii="Arial" w:hAnsi="Arial" w:cs="Arial"/>
                <w:b/>
                <w:sz w:val="20"/>
                <w:szCs w:val="20"/>
              </w:rPr>
              <w:t xml:space="preserve"> points)</w:t>
            </w:r>
          </w:p>
        </w:tc>
        <w:tc>
          <w:tcPr>
            <w:tcW w:w="1615" w:type="dxa"/>
            <w:vMerge w:val="restart"/>
            <w:vAlign w:val="center"/>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 xml:space="preserve">The term “technology” </w:t>
            </w:r>
            <w:r w:rsidR="00AB7B62" w:rsidRPr="00320EC8">
              <w:rPr>
                <w:rFonts w:ascii="Arial" w:hAnsi="Arial" w:cs="Arial"/>
                <w:i/>
                <w:sz w:val="20"/>
                <w:szCs w:val="20"/>
              </w:rPr>
              <w:t xml:space="preserve">may </w:t>
            </w:r>
            <w:r w:rsidRPr="00320EC8">
              <w:rPr>
                <w:rFonts w:ascii="Arial" w:hAnsi="Arial" w:cs="Arial"/>
                <w:i/>
                <w:sz w:val="20"/>
                <w:szCs w:val="20"/>
              </w:rPr>
              <w:t>include processes, products, techniques, procedures, and practices.</w:t>
            </w:r>
          </w:p>
        </w:tc>
        <w:tc>
          <w:tcPr>
            <w:tcW w:w="8928" w:type="dxa"/>
            <w:gridSpan w:val="6"/>
          </w:tcPr>
          <w:p w:rsidR="0009043C" w:rsidRPr="00320EC8" w:rsidRDefault="002914A8" w:rsidP="0032789F">
            <w:pPr>
              <w:rPr>
                <w:rFonts w:ascii="Arial" w:hAnsi="Arial" w:cs="Arial"/>
                <w:sz w:val="20"/>
                <w:szCs w:val="20"/>
              </w:rPr>
            </w:pPr>
            <w:r w:rsidRPr="00320EC8">
              <w:rPr>
                <w:rFonts w:ascii="Arial" w:hAnsi="Arial" w:cs="Arial"/>
                <w:sz w:val="20"/>
                <w:szCs w:val="20"/>
              </w:rPr>
              <w:t xml:space="preserve">5. </w:t>
            </w:r>
            <w:r w:rsidR="0009043C" w:rsidRPr="00320EC8">
              <w:rPr>
                <w:rFonts w:ascii="Arial" w:hAnsi="Arial" w:cs="Arial"/>
                <w:sz w:val="20"/>
                <w:szCs w:val="20"/>
              </w:rPr>
              <w:t>Name the technology:</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2"/>
                  <w:enabled/>
                  <w:calcOnExit w:val="0"/>
                  <w:textInput/>
                </w:ffData>
              </w:fldChar>
            </w:r>
            <w:bookmarkStart w:id="13" w:name="Text12"/>
            <w:r w:rsidR="001573FB"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32789F">
              <w:rPr>
                <w:rFonts w:ascii="Arial" w:hAnsi="Arial" w:cs="Arial"/>
                <w:noProof/>
                <w:sz w:val="20"/>
                <w:szCs w:val="20"/>
              </w:rPr>
              <w:t>Watershed Resources Registry</w:t>
            </w:r>
            <w:r w:rsidR="00C22308">
              <w:rPr>
                <w:rFonts w:ascii="Arial" w:hAnsi="Arial" w:cs="Arial"/>
                <w:noProof/>
                <w:sz w:val="20"/>
                <w:szCs w:val="20"/>
              </w:rPr>
              <w:t xml:space="preserve"> (WRR)</w:t>
            </w:r>
            <w:r w:rsidR="00BA7D93" w:rsidRPr="00320EC8">
              <w:rPr>
                <w:rFonts w:ascii="Arial" w:hAnsi="Arial" w:cs="Arial"/>
                <w:sz w:val="20"/>
                <w:szCs w:val="20"/>
              </w:rPr>
              <w:fldChar w:fldCharType="end"/>
            </w:r>
            <w:bookmarkEnd w:id="13"/>
          </w:p>
        </w:tc>
      </w:tr>
      <w:tr w:rsidR="0009043C" w:rsidRPr="00320EC8" w:rsidTr="00320EC8">
        <w:trPr>
          <w:cantSplit/>
          <w:trHeight w:val="269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D21AFD" w:rsidP="009101B0">
            <w:pPr>
              <w:rPr>
                <w:rFonts w:ascii="Arial" w:hAnsi="Arial" w:cs="Arial"/>
                <w:sz w:val="20"/>
                <w:szCs w:val="20"/>
              </w:rPr>
            </w:pPr>
            <w:r w:rsidRPr="00320EC8">
              <w:rPr>
                <w:rFonts w:ascii="Arial" w:hAnsi="Arial" w:cs="Arial"/>
                <w:sz w:val="20"/>
                <w:szCs w:val="20"/>
              </w:rPr>
              <w:t xml:space="preserve">6. </w:t>
            </w:r>
            <w:r w:rsidR="00F455E4" w:rsidRPr="00320EC8">
              <w:rPr>
                <w:rFonts w:ascii="Arial" w:hAnsi="Arial" w:cs="Arial"/>
                <w:sz w:val="20"/>
                <w:szCs w:val="20"/>
              </w:rPr>
              <w:t>Please</w:t>
            </w:r>
            <w:r w:rsidR="0009043C" w:rsidRPr="00320EC8">
              <w:rPr>
                <w:rFonts w:ascii="Arial" w:hAnsi="Arial" w:cs="Arial"/>
                <w:sz w:val="20"/>
                <w:szCs w:val="20"/>
              </w:rPr>
              <w:t xml:space="preserve"> describe the technology:</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3"/>
                  <w:enabled/>
                  <w:calcOnExit w:val="0"/>
                  <w:textInput/>
                </w:ffData>
              </w:fldChar>
            </w:r>
            <w:bookmarkStart w:id="14" w:name="Text13"/>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C22308" w:rsidRPr="00C22308">
              <w:rPr>
                <w:rFonts w:ascii="Arial" w:hAnsi="Arial" w:cs="Arial"/>
                <w:sz w:val="20"/>
                <w:szCs w:val="20"/>
              </w:rPr>
              <w:t xml:space="preserve">The WRR is a </w:t>
            </w:r>
            <w:r w:rsidR="009101B0">
              <w:rPr>
                <w:rFonts w:ascii="Arial" w:hAnsi="Arial" w:cs="Arial"/>
                <w:sz w:val="20"/>
                <w:szCs w:val="20"/>
              </w:rPr>
              <w:t>n</w:t>
            </w:r>
            <w:r w:rsidR="00C22308" w:rsidRPr="00C22308">
              <w:rPr>
                <w:rFonts w:ascii="Arial" w:hAnsi="Arial" w:cs="Arial"/>
                <w:sz w:val="20"/>
                <w:szCs w:val="20"/>
              </w:rPr>
              <w:t xml:space="preserve">ational </w:t>
            </w:r>
            <w:r w:rsidR="009101B0">
              <w:rPr>
                <w:rFonts w:ascii="Arial" w:hAnsi="Arial" w:cs="Arial"/>
                <w:sz w:val="20"/>
                <w:szCs w:val="20"/>
              </w:rPr>
              <w:t>p</w:t>
            </w:r>
            <w:r w:rsidR="00C22308" w:rsidRPr="00C22308">
              <w:rPr>
                <w:rFonts w:ascii="Arial" w:hAnsi="Arial" w:cs="Arial"/>
                <w:sz w:val="20"/>
                <w:szCs w:val="20"/>
              </w:rPr>
              <w:t xml:space="preserve">ilot to </w:t>
            </w:r>
            <w:r w:rsidR="009101B0">
              <w:rPr>
                <w:rFonts w:ascii="Arial" w:hAnsi="Arial" w:cs="Arial"/>
                <w:sz w:val="20"/>
                <w:szCs w:val="20"/>
              </w:rPr>
              <w:t>i</w:t>
            </w:r>
            <w:r w:rsidR="00C22308" w:rsidRPr="00C22308">
              <w:rPr>
                <w:rFonts w:ascii="Arial" w:hAnsi="Arial" w:cs="Arial"/>
                <w:sz w:val="20"/>
                <w:szCs w:val="20"/>
              </w:rPr>
              <w:t xml:space="preserve">ntegrate </w:t>
            </w:r>
            <w:r w:rsidR="009101B0">
              <w:rPr>
                <w:rFonts w:ascii="Arial" w:hAnsi="Arial" w:cs="Arial"/>
                <w:sz w:val="20"/>
                <w:szCs w:val="20"/>
              </w:rPr>
              <w:t>l</w:t>
            </w:r>
            <w:r w:rsidR="00C22308" w:rsidRPr="00C22308">
              <w:rPr>
                <w:rFonts w:ascii="Arial" w:hAnsi="Arial" w:cs="Arial"/>
                <w:sz w:val="20"/>
                <w:szCs w:val="20"/>
              </w:rPr>
              <w:t xml:space="preserve">and-use </w:t>
            </w:r>
            <w:r w:rsidR="009101B0">
              <w:rPr>
                <w:rFonts w:ascii="Arial" w:hAnsi="Arial" w:cs="Arial"/>
                <w:sz w:val="20"/>
                <w:szCs w:val="20"/>
              </w:rPr>
              <w:t>p</w:t>
            </w:r>
            <w:r w:rsidR="00C22308" w:rsidRPr="00C22308">
              <w:rPr>
                <w:rFonts w:ascii="Arial" w:hAnsi="Arial" w:cs="Arial"/>
                <w:sz w:val="20"/>
                <w:szCs w:val="20"/>
              </w:rPr>
              <w:t xml:space="preserve">lanning, </w:t>
            </w:r>
            <w:r w:rsidR="009101B0">
              <w:rPr>
                <w:rFonts w:ascii="Arial" w:hAnsi="Arial" w:cs="Arial"/>
                <w:sz w:val="20"/>
                <w:szCs w:val="20"/>
              </w:rPr>
              <w:t>r</w:t>
            </w:r>
            <w:r w:rsidR="00C22308" w:rsidRPr="00C22308">
              <w:rPr>
                <w:rFonts w:ascii="Arial" w:hAnsi="Arial" w:cs="Arial"/>
                <w:sz w:val="20"/>
                <w:szCs w:val="20"/>
              </w:rPr>
              <w:t xml:space="preserve">egulatory, and </w:t>
            </w:r>
            <w:r w:rsidR="009101B0">
              <w:rPr>
                <w:rFonts w:ascii="Arial" w:hAnsi="Arial" w:cs="Arial"/>
                <w:sz w:val="20"/>
                <w:szCs w:val="20"/>
              </w:rPr>
              <w:t>n</w:t>
            </w:r>
            <w:r w:rsidR="00C22308" w:rsidRPr="00C22308">
              <w:rPr>
                <w:rFonts w:ascii="Arial" w:hAnsi="Arial" w:cs="Arial"/>
                <w:sz w:val="20"/>
                <w:szCs w:val="20"/>
              </w:rPr>
              <w:t xml:space="preserve">on-regulatory </w:t>
            </w:r>
            <w:r w:rsidR="009101B0">
              <w:rPr>
                <w:rFonts w:ascii="Arial" w:hAnsi="Arial" w:cs="Arial"/>
                <w:sz w:val="20"/>
                <w:szCs w:val="20"/>
              </w:rPr>
              <w:t>d</w:t>
            </w:r>
            <w:r w:rsidR="00C22308" w:rsidRPr="00C22308">
              <w:rPr>
                <w:rFonts w:ascii="Arial" w:hAnsi="Arial" w:cs="Arial"/>
                <w:sz w:val="20"/>
                <w:szCs w:val="20"/>
              </w:rPr>
              <w:t xml:space="preserve">ecision </w:t>
            </w:r>
            <w:r w:rsidR="009101B0">
              <w:rPr>
                <w:rFonts w:ascii="Arial" w:hAnsi="Arial" w:cs="Arial"/>
                <w:sz w:val="20"/>
                <w:szCs w:val="20"/>
              </w:rPr>
              <w:t>m</w:t>
            </w:r>
            <w:r w:rsidR="00C22308" w:rsidRPr="00C22308">
              <w:rPr>
                <w:rFonts w:ascii="Arial" w:hAnsi="Arial" w:cs="Arial"/>
                <w:sz w:val="20"/>
                <w:szCs w:val="20"/>
              </w:rPr>
              <w:t xml:space="preserve">aking </w:t>
            </w:r>
            <w:r w:rsidR="009101B0">
              <w:rPr>
                <w:rFonts w:ascii="Arial" w:hAnsi="Arial" w:cs="Arial"/>
                <w:sz w:val="20"/>
                <w:szCs w:val="20"/>
              </w:rPr>
              <w:t>u</w:t>
            </w:r>
            <w:r w:rsidR="00C22308" w:rsidRPr="00C22308">
              <w:rPr>
                <w:rFonts w:ascii="Arial" w:hAnsi="Arial" w:cs="Arial"/>
                <w:sz w:val="20"/>
                <w:szCs w:val="20"/>
              </w:rPr>
              <w:t xml:space="preserve">sing the </w:t>
            </w:r>
            <w:r w:rsidR="009101B0">
              <w:rPr>
                <w:rFonts w:ascii="Arial" w:hAnsi="Arial" w:cs="Arial"/>
                <w:sz w:val="20"/>
                <w:szCs w:val="20"/>
              </w:rPr>
              <w:t>w</w:t>
            </w:r>
            <w:r w:rsidR="00C22308" w:rsidRPr="00C22308">
              <w:rPr>
                <w:rFonts w:ascii="Arial" w:hAnsi="Arial" w:cs="Arial"/>
                <w:sz w:val="20"/>
                <w:szCs w:val="20"/>
              </w:rPr>
              <w:t xml:space="preserve">atershed </w:t>
            </w:r>
            <w:r w:rsidR="009101B0">
              <w:rPr>
                <w:rFonts w:ascii="Arial" w:hAnsi="Arial" w:cs="Arial"/>
                <w:sz w:val="20"/>
                <w:szCs w:val="20"/>
              </w:rPr>
              <w:t>a</w:t>
            </w:r>
            <w:r w:rsidR="00C22308" w:rsidRPr="00C22308">
              <w:rPr>
                <w:rFonts w:ascii="Arial" w:hAnsi="Arial" w:cs="Arial"/>
                <w:sz w:val="20"/>
                <w:szCs w:val="20"/>
              </w:rPr>
              <w:t xml:space="preserve">pproach. A GIS-based pilot </w:t>
            </w:r>
            <w:r w:rsidR="009101B0">
              <w:rPr>
                <w:rFonts w:ascii="Arial" w:hAnsi="Arial" w:cs="Arial"/>
                <w:sz w:val="20"/>
                <w:szCs w:val="20"/>
              </w:rPr>
              <w:t>r</w:t>
            </w:r>
            <w:r w:rsidR="00C22308" w:rsidRPr="00C22308">
              <w:rPr>
                <w:rFonts w:ascii="Arial" w:hAnsi="Arial" w:cs="Arial"/>
                <w:sz w:val="20"/>
                <w:szCs w:val="20"/>
              </w:rPr>
              <w:t xml:space="preserve">egistry was developed out of the Green Highways Partnership through a project proposed by the Maryland State Highway Administration (MDSHA) for Route 301 in Prince George’s and Charles Counties, Maryland. </w:t>
            </w:r>
            <w:r w:rsidR="00A54275">
              <w:rPr>
                <w:rFonts w:ascii="Arial" w:hAnsi="Arial" w:cs="Arial"/>
                <w:sz w:val="20"/>
                <w:szCs w:val="20"/>
              </w:rPr>
              <w:t>WRR Technical Advisory Team</w:t>
            </w:r>
            <w:r w:rsidR="00C22308" w:rsidRPr="00C22308">
              <w:rPr>
                <w:rFonts w:ascii="Arial" w:hAnsi="Arial" w:cs="Arial"/>
                <w:sz w:val="20"/>
                <w:szCs w:val="20"/>
              </w:rPr>
              <w:t xml:space="preserve"> members sought to develop a framework for integrated watershed management that could be transferred nationally. The project team initially targeted </w:t>
            </w:r>
            <w:r w:rsidR="0019139A">
              <w:rPr>
                <w:rFonts w:ascii="Arial" w:hAnsi="Arial" w:cs="Arial"/>
                <w:sz w:val="20"/>
                <w:szCs w:val="20"/>
              </w:rPr>
              <w:t>s</w:t>
            </w:r>
            <w:r w:rsidR="00C22308" w:rsidRPr="00C22308">
              <w:rPr>
                <w:rFonts w:ascii="Arial" w:hAnsi="Arial" w:cs="Arial"/>
                <w:sz w:val="20"/>
                <w:szCs w:val="20"/>
              </w:rPr>
              <w:t>outhwest Maryland as a pilot region. Today</w:t>
            </w:r>
            <w:r w:rsidR="002E0D1B">
              <w:rPr>
                <w:rFonts w:ascii="Arial" w:hAnsi="Arial" w:cs="Arial"/>
                <w:sz w:val="20"/>
                <w:szCs w:val="20"/>
              </w:rPr>
              <w:t xml:space="preserve">, </w:t>
            </w:r>
            <w:r w:rsidR="00C22308" w:rsidRPr="00C22308">
              <w:rPr>
                <w:rFonts w:ascii="Arial" w:hAnsi="Arial" w:cs="Arial"/>
                <w:sz w:val="20"/>
                <w:szCs w:val="20"/>
              </w:rPr>
              <w:t>GIS-based WRR opportunity outputs have been compiled for the entire State of Maryland</w:t>
            </w:r>
            <w:r w:rsidR="00587D2F">
              <w:rPr>
                <w:rFonts w:ascii="Arial" w:hAnsi="Arial" w:cs="Arial"/>
                <w:sz w:val="20"/>
                <w:szCs w:val="20"/>
              </w:rPr>
              <w:t xml:space="preserve"> and are av</w:t>
            </w:r>
            <w:r w:rsidR="0019139A">
              <w:rPr>
                <w:rFonts w:ascii="Arial" w:hAnsi="Arial" w:cs="Arial"/>
                <w:sz w:val="20"/>
                <w:szCs w:val="20"/>
              </w:rPr>
              <w:t>a</w:t>
            </w:r>
            <w:r w:rsidR="00587D2F">
              <w:rPr>
                <w:rFonts w:ascii="Arial" w:hAnsi="Arial" w:cs="Arial"/>
                <w:sz w:val="20"/>
                <w:szCs w:val="20"/>
              </w:rPr>
              <w:t>ilable through a web-based user interface</w:t>
            </w:r>
            <w:r w:rsidR="00C22308" w:rsidRPr="00C22308">
              <w:rPr>
                <w:rFonts w:ascii="Arial" w:hAnsi="Arial" w:cs="Arial"/>
                <w:sz w:val="20"/>
                <w:szCs w:val="20"/>
              </w:rPr>
              <w:t>.</w:t>
            </w:r>
            <w:r w:rsidR="00C22308">
              <w:rPr>
                <w:rFonts w:ascii="Arial" w:hAnsi="Arial" w:cs="Arial"/>
                <w:sz w:val="20"/>
                <w:szCs w:val="20"/>
              </w:rPr>
              <w:t> </w:t>
            </w:r>
            <w:r w:rsidR="007D6B29" w:rsidRPr="007D6B29">
              <w:rPr>
                <w:rFonts w:ascii="Arial" w:hAnsi="Arial" w:cs="Arial"/>
                <w:sz w:val="20"/>
                <w:szCs w:val="20"/>
              </w:rPr>
              <w:t>Using available data from various organizations the WRR reveals a comprehensive picture of watershed health and identifies opportunities for aquatic and terrestrial creation, restoration, enhancement and preservation.</w:t>
            </w:r>
            <w:r w:rsidR="007D6B29">
              <w:rPr>
                <w:rFonts w:ascii="Arial" w:hAnsi="Arial" w:cs="Arial"/>
                <w:sz w:val="20"/>
                <w:szCs w:val="20"/>
              </w:rPr>
              <w:t xml:space="preserve">  </w:t>
            </w:r>
            <w:r w:rsidR="00BA7D93" w:rsidRPr="00320EC8">
              <w:rPr>
                <w:rFonts w:ascii="Arial" w:hAnsi="Arial" w:cs="Arial"/>
                <w:sz w:val="20"/>
                <w:szCs w:val="20"/>
              </w:rPr>
              <w:fldChar w:fldCharType="end"/>
            </w:r>
            <w:bookmarkEnd w:id="14"/>
          </w:p>
        </w:tc>
      </w:tr>
      <w:tr w:rsidR="0009043C" w:rsidRPr="00320EC8" w:rsidTr="00320EC8">
        <w:trPr>
          <w:cantSplit/>
          <w:trHeight w:val="638"/>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t xml:space="preserve">7.  </w:t>
            </w:r>
            <w:r w:rsidR="00F455E4" w:rsidRPr="00320EC8">
              <w:rPr>
                <w:rFonts w:ascii="Arial" w:hAnsi="Arial" w:cs="Arial"/>
                <w:sz w:val="20"/>
                <w:szCs w:val="20"/>
              </w:rPr>
              <w:t>If</w:t>
            </w:r>
            <w:r w:rsidR="00146F83" w:rsidRPr="00320EC8">
              <w:rPr>
                <w:rFonts w:ascii="Arial" w:hAnsi="Arial" w:cs="Arial"/>
                <w:sz w:val="20"/>
                <w:szCs w:val="20"/>
              </w:rPr>
              <w:t xml:space="preserve"> appropriate, p</w:t>
            </w:r>
            <w:r w:rsidR="0009043C" w:rsidRPr="00320EC8">
              <w:rPr>
                <w:rFonts w:ascii="Arial" w:hAnsi="Arial" w:cs="Arial"/>
                <w:sz w:val="20"/>
                <w:szCs w:val="20"/>
              </w:rPr>
              <w:t>lease attach photographs</w:t>
            </w:r>
            <w:r w:rsidR="00F455E4" w:rsidRPr="00320EC8">
              <w:rPr>
                <w:rFonts w:ascii="Arial" w:hAnsi="Arial" w:cs="Arial"/>
                <w:sz w:val="20"/>
                <w:szCs w:val="20"/>
              </w:rPr>
              <w:t xml:space="preserve">, diagrams, </w:t>
            </w:r>
            <w:r w:rsidR="0009043C" w:rsidRPr="00320EC8">
              <w:rPr>
                <w:rFonts w:ascii="Arial" w:hAnsi="Arial" w:cs="Arial"/>
                <w:sz w:val="20"/>
                <w:szCs w:val="20"/>
              </w:rPr>
              <w:t xml:space="preserve">or other </w:t>
            </w:r>
            <w:r w:rsidR="00F455E4" w:rsidRPr="00320EC8">
              <w:rPr>
                <w:rFonts w:ascii="Arial" w:hAnsi="Arial" w:cs="Arial"/>
                <w:sz w:val="20"/>
                <w:szCs w:val="20"/>
              </w:rPr>
              <w:t>images</w:t>
            </w:r>
            <w:r w:rsidR="0009043C" w:rsidRPr="00320EC8">
              <w:rPr>
                <w:rFonts w:ascii="Arial" w:hAnsi="Arial" w:cs="Arial"/>
                <w:sz w:val="20"/>
                <w:szCs w:val="20"/>
              </w:rPr>
              <w:t xml:space="preserve"> </w:t>
            </w:r>
            <w:r w:rsidR="00F455E4" w:rsidRPr="00320EC8">
              <w:rPr>
                <w:rFonts w:ascii="Arial" w:hAnsi="Arial" w:cs="Arial"/>
                <w:sz w:val="20"/>
                <w:szCs w:val="20"/>
              </w:rPr>
              <w:t>illustrating</w:t>
            </w:r>
            <w:r w:rsidR="0009043C" w:rsidRPr="00320EC8">
              <w:rPr>
                <w:rFonts w:ascii="Arial" w:hAnsi="Arial" w:cs="Arial"/>
                <w:sz w:val="20"/>
                <w:szCs w:val="20"/>
              </w:rPr>
              <w:t xml:space="preserve"> the appearance or functionality of the technology.</w:t>
            </w:r>
            <w:r w:rsidR="00F455E4" w:rsidRPr="00320EC8">
              <w:rPr>
                <w:rFonts w:ascii="Arial" w:hAnsi="Arial" w:cs="Arial"/>
                <w:sz w:val="20"/>
                <w:szCs w:val="20"/>
              </w:rPr>
              <w:t xml:space="preserve"> (If electronic, please provide a separate file.)</w:t>
            </w:r>
          </w:p>
          <w:p w:rsidR="0009043C"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BA7D93" w:rsidRPr="00320EC8">
              <w:rPr>
                <w:rFonts w:ascii="Arial" w:hAnsi="Arial" w:cs="Arial"/>
                <w:sz w:val="20"/>
                <w:szCs w:val="20"/>
              </w:rPr>
              <w:fldChar w:fldCharType="begin">
                <w:ffData>
                  <w:name w:val="Check3"/>
                  <w:enabled/>
                  <w:calcOnExit w:val="0"/>
                  <w:checkBox>
                    <w:sizeAuto/>
                    <w:default w:val="0"/>
                    <w:checked/>
                  </w:checkBox>
                </w:ffData>
              </w:fldChar>
            </w:r>
            <w:bookmarkStart w:id="15" w:name="Check3"/>
            <w:r w:rsidR="007E0FC7"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bookmarkEnd w:id="15"/>
            <w:r w:rsidR="007E0FC7" w:rsidRPr="00320EC8">
              <w:rPr>
                <w:rFonts w:ascii="Arial" w:hAnsi="Arial" w:cs="Arial"/>
                <w:sz w:val="20"/>
                <w:szCs w:val="20"/>
              </w:rPr>
              <w:t xml:space="preserve"> </w:t>
            </w:r>
            <w:r w:rsidR="0009043C" w:rsidRPr="00320EC8">
              <w:rPr>
                <w:rFonts w:ascii="Arial" w:hAnsi="Arial" w:cs="Arial"/>
                <w:sz w:val="20"/>
                <w:szCs w:val="20"/>
              </w:rPr>
              <w:t xml:space="preserve">Yes, images are attached.    </w:t>
            </w:r>
            <w:r w:rsidR="00BA7D93" w:rsidRPr="00320EC8">
              <w:rPr>
                <w:rFonts w:ascii="Arial" w:hAnsi="Arial" w:cs="Arial"/>
                <w:sz w:val="20"/>
                <w:szCs w:val="20"/>
              </w:rPr>
              <w:fldChar w:fldCharType="begin">
                <w:ffData>
                  <w:name w:val="Check4"/>
                  <w:enabled/>
                  <w:calcOnExit w:val="0"/>
                  <w:checkBox>
                    <w:sizeAuto/>
                    <w:default w:val="0"/>
                  </w:checkBox>
                </w:ffData>
              </w:fldChar>
            </w:r>
            <w:bookmarkStart w:id="16" w:name="Check4"/>
            <w:r w:rsidR="007E0FC7"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bookmarkEnd w:id="16"/>
            <w:r w:rsidR="007E0FC7" w:rsidRPr="00320EC8">
              <w:rPr>
                <w:rFonts w:ascii="Arial" w:hAnsi="Arial" w:cs="Arial"/>
                <w:sz w:val="20"/>
                <w:szCs w:val="20"/>
              </w:rPr>
              <w:t xml:space="preserve"> </w:t>
            </w:r>
            <w:r w:rsidR="0009043C" w:rsidRPr="00320EC8">
              <w:rPr>
                <w:rFonts w:ascii="Arial" w:hAnsi="Arial" w:cs="Arial"/>
                <w:sz w:val="20"/>
                <w:szCs w:val="20"/>
              </w:rPr>
              <w:t>No images are attached.</w:t>
            </w:r>
          </w:p>
        </w:tc>
      </w:tr>
      <w:tr w:rsidR="0009043C" w:rsidRPr="00320EC8" w:rsidTr="00320EC8">
        <w:trPr>
          <w:cantSplit/>
          <w:trHeight w:val="1700"/>
        </w:trPr>
        <w:tc>
          <w:tcPr>
            <w:tcW w:w="473" w:type="dxa"/>
            <w:vMerge w:val="restart"/>
            <w:textDirection w:val="btLr"/>
            <w:vAlign w:val="center"/>
          </w:tcPr>
          <w:p w:rsidR="0009043C" w:rsidRPr="00320EC8" w:rsidRDefault="0009043C" w:rsidP="00320EC8">
            <w:pPr>
              <w:ind w:left="113" w:right="113"/>
              <w:jc w:val="center"/>
              <w:rPr>
                <w:rFonts w:ascii="Arial" w:hAnsi="Arial" w:cs="Arial"/>
                <w:b/>
                <w:sz w:val="20"/>
                <w:szCs w:val="20"/>
              </w:rPr>
            </w:pPr>
            <w:r w:rsidRPr="00320EC8">
              <w:rPr>
                <w:rFonts w:ascii="Arial" w:hAnsi="Arial" w:cs="Arial"/>
                <w:b/>
                <w:sz w:val="20"/>
                <w:szCs w:val="20"/>
              </w:rPr>
              <w:lastRenderedPageBreak/>
              <w:t xml:space="preserve">State of  </w:t>
            </w:r>
            <w:smartTag w:uri="urn:schemas-microsoft-com:office:smarttags" w:element="place">
              <w:smartTag w:uri="urn:schemas-microsoft-com:office:smarttags" w:element="PostalCode">
                <w:smartTag w:uri="urn:schemas-microsoft-com:office:smarttags" w:element="State">
                  <w:r w:rsidRPr="00320EC8">
                    <w:rPr>
                      <w:rFonts w:ascii="Arial" w:hAnsi="Arial" w:cs="Arial"/>
                      <w:b/>
                      <w:sz w:val="20"/>
                      <w:szCs w:val="20"/>
                    </w:rPr>
                    <w:t>Development</w:t>
                  </w:r>
                </w:smartTag>
              </w:smartTag>
            </w:smartTag>
            <w:r w:rsidRPr="00320EC8">
              <w:rPr>
                <w:rFonts w:ascii="Arial" w:hAnsi="Arial" w:cs="Arial"/>
                <w:b/>
                <w:sz w:val="20"/>
                <w:szCs w:val="20"/>
              </w:rPr>
              <w:t xml:space="preserve"> (</w:t>
            </w:r>
            <w:r w:rsidR="00146F83" w:rsidRPr="00320EC8">
              <w:rPr>
                <w:rFonts w:ascii="Arial" w:hAnsi="Arial" w:cs="Arial"/>
                <w:b/>
                <w:sz w:val="20"/>
                <w:szCs w:val="20"/>
              </w:rPr>
              <w:t>30</w:t>
            </w:r>
            <w:r w:rsidRPr="00320EC8">
              <w:rPr>
                <w:rFonts w:ascii="Arial" w:hAnsi="Arial" w:cs="Arial"/>
                <w:b/>
                <w:sz w:val="20"/>
                <w:szCs w:val="20"/>
              </w:rPr>
              <w:t xml:space="preserve"> points)</w:t>
            </w:r>
          </w:p>
        </w:tc>
        <w:tc>
          <w:tcPr>
            <w:tcW w:w="1615" w:type="dxa"/>
            <w:vMerge w:val="restart"/>
            <w:vAlign w:val="center"/>
          </w:tcPr>
          <w:p w:rsidR="0009043C" w:rsidRPr="00320EC8" w:rsidRDefault="00D7461F" w:rsidP="00320EC8">
            <w:pPr>
              <w:jc w:val="center"/>
              <w:rPr>
                <w:rFonts w:ascii="Arial" w:hAnsi="Arial" w:cs="Arial"/>
                <w:i/>
                <w:sz w:val="20"/>
                <w:szCs w:val="20"/>
              </w:rPr>
            </w:pPr>
            <w:r w:rsidRPr="00320EC8">
              <w:rPr>
                <w:rFonts w:ascii="Arial" w:hAnsi="Arial" w:cs="Arial"/>
                <w:i/>
                <w:sz w:val="20"/>
                <w:szCs w:val="20"/>
              </w:rPr>
              <w:t xml:space="preserve">Technologies must be successfully deployed in at least one </w:t>
            </w:r>
            <w:r w:rsidR="00F455E4" w:rsidRPr="00320EC8">
              <w:rPr>
                <w:rFonts w:ascii="Arial" w:hAnsi="Arial" w:cs="Arial"/>
                <w:i/>
                <w:sz w:val="20"/>
                <w:szCs w:val="20"/>
              </w:rPr>
              <w:t>S</w:t>
            </w:r>
            <w:r w:rsidRPr="00320EC8">
              <w:rPr>
                <w:rFonts w:ascii="Arial" w:hAnsi="Arial" w:cs="Arial"/>
                <w:i/>
                <w:sz w:val="20"/>
                <w:szCs w:val="20"/>
              </w:rPr>
              <w:t>tate DOT. The TIG selection process will favor technologies that have advanced beyond the research stage, at least to the pilot deployment stage, and preferably into routine use.</w:t>
            </w:r>
          </w:p>
        </w:tc>
        <w:tc>
          <w:tcPr>
            <w:tcW w:w="8928" w:type="dxa"/>
            <w:gridSpan w:val="6"/>
          </w:tcPr>
          <w:p w:rsidR="00B9764D" w:rsidRDefault="002914A8" w:rsidP="00C22308">
            <w:pPr>
              <w:rPr>
                <w:rFonts w:ascii="Arial" w:hAnsi="Arial" w:cs="Arial"/>
                <w:sz w:val="20"/>
                <w:szCs w:val="20"/>
              </w:rPr>
            </w:pPr>
            <w:r w:rsidRPr="00320EC8">
              <w:rPr>
                <w:rFonts w:ascii="Arial" w:hAnsi="Arial" w:cs="Arial"/>
                <w:sz w:val="20"/>
                <w:szCs w:val="20"/>
              </w:rPr>
              <w:t xml:space="preserve">8.  </w:t>
            </w:r>
            <w:r w:rsidR="00F455E4" w:rsidRPr="00320EC8">
              <w:rPr>
                <w:rFonts w:ascii="Arial" w:hAnsi="Arial" w:cs="Arial"/>
                <w:sz w:val="20"/>
                <w:szCs w:val="20"/>
              </w:rPr>
              <w:t xml:space="preserve">Please </w:t>
            </w:r>
            <w:r w:rsidR="0009043C" w:rsidRPr="00320EC8">
              <w:rPr>
                <w:rFonts w:ascii="Arial" w:hAnsi="Arial" w:cs="Arial"/>
                <w:sz w:val="20"/>
                <w:szCs w:val="20"/>
              </w:rPr>
              <w:t>describe the history of the technology’s development.</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4"/>
                  <w:enabled/>
                  <w:calcOnExit w:val="0"/>
                  <w:textInput/>
                </w:ffData>
              </w:fldChar>
            </w:r>
            <w:bookmarkStart w:id="17" w:name="Text14"/>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p>
          <w:p w:rsidR="00B9764D" w:rsidRDefault="00B9764D" w:rsidP="00C22308">
            <w:pPr>
              <w:rPr>
                <w:rFonts w:ascii="Arial" w:hAnsi="Arial" w:cs="Arial"/>
                <w:sz w:val="20"/>
                <w:szCs w:val="20"/>
              </w:rPr>
            </w:pPr>
          </w:p>
          <w:p w:rsidR="00C22308" w:rsidRDefault="00C22308" w:rsidP="00C22308">
            <w:pPr>
              <w:rPr>
                <w:rFonts w:ascii="Arial" w:hAnsi="Arial" w:cs="Arial"/>
                <w:noProof/>
                <w:sz w:val="20"/>
                <w:szCs w:val="20"/>
              </w:rPr>
            </w:pPr>
            <w:r w:rsidRPr="00C22308">
              <w:rPr>
                <w:rFonts w:ascii="Arial" w:hAnsi="Arial" w:cs="Arial"/>
                <w:noProof/>
                <w:sz w:val="20"/>
                <w:szCs w:val="20"/>
              </w:rPr>
              <w:t>Spring 2007 - Through Green Highway Partnership initiatives, EPA Region 3,</w:t>
            </w:r>
            <w:r w:rsidR="002E0D1B">
              <w:rPr>
                <w:rFonts w:ascii="Arial" w:hAnsi="Arial" w:cs="Arial"/>
                <w:noProof/>
                <w:sz w:val="20"/>
                <w:szCs w:val="20"/>
              </w:rPr>
              <w:t xml:space="preserve"> U.S. </w:t>
            </w:r>
            <w:r w:rsidRPr="00C22308">
              <w:rPr>
                <w:rFonts w:ascii="Arial" w:hAnsi="Arial" w:cs="Arial"/>
                <w:noProof/>
                <w:sz w:val="20"/>
                <w:szCs w:val="20"/>
              </w:rPr>
              <w:t>Army Corps of Engineers and</w:t>
            </w:r>
            <w:r w:rsidR="002E0D1B">
              <w:rPr>
                <w:rFonts w:ascii="Arial" w:hAnsi="Arial" w:cs="Arial"/>
                <w:noProof/>
                <w:sz w:val="20"/>
                <w:szCs w:val="20"/>
              </w:rPr>
              <w:t xml:space="preserve"> the</w:t>
            </w:r>
            <w:r w:rsidRPr="00C22308">
              <w:rPr>
                <w:rFonts w:ascii="Arial" w:hAnsi="Arial" w:cs="Arial"/>
                <w:noProof/>
                <w:sz w:val="20"/>
                <w:szCs w:val="20"/>
              </w:rPr>
              <w:t xml:space="preserve"> Maryland State Highway Administration</w:t>
            </w:r>
            <w:r w:rsidR="002E0D1B">
              <w:rPr>
                <w:rFonts w:ascii="Arial" w:hAnsi="Arial" w:cs="Arial"/>
                <w:noProof/>
                <w:sz w:val="20"/>
                <w:szCs w:val="20"/>
              </w:rPr>
              <w:t xml:space="preserve"> </w:t>
            </w:r>
            <w:r w:rsidRPr="00C22308">
              <w:rPr>
                <w:rFonts w:ascii="Arial" w:hAnsi="Arial" w:cs="Arial"/>
                <w:noProof/>
                <w:sz w:val="20"/>
                <w:szCs w:val="20"/>
              </w:rPr>
              <w:t>formulated the first Watershed Resource</w:t>
            </w:r>
            <w:r w:rsidR="002E0D1B">
              <w:rPr>
                <w:rFonts w:ascii="Arial" w:hAnsi="Arial" w:cs="Arial"/>
                <w:noProof/>
                <w:sz w:val="20"/>
                <w:szCs w:val="20"/>
              </w:rPr>
              <w:t>s</w:t>
            </w:r>
            <w:r w:rsidRPr="00C22308">
              <w:rPr>
                <w:rFonts w:ascii="Arial" w:hAnsi="Arial" w:cs="Arial"/>
                <w:noProof/>
                <w:sz w:val="20"/>
                <w:szCs w:val="20"/>
              </w:rPr>
              <w:t xml:space="preserve"> Registry for a pilot study. </w:t>
            </w:r>
          </w:p>
          <w:p w:rsidR="00B9764D" w:rsidRPr="00C22308" w:rsidRDefault="00B9764D"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Summer</w:t>
            </w:r>
            <w:r w:rsidR="00B9764D">
              <w:rPr>
                <w:rFonts w:ascii="Arial" w:hAnsi="Arial" w:cs="Arial"/>
                <w:noProof/>
                <w:sz w:val="20"/>
                <w:szCs w:val="20"/>
              </w:rPr>
              <w:t>-Fall</w:t>
            </w:r>
            <w:r w:rsidRPr="00C22308">
              <w:rPr>
                <w:rFonts w:ascii="Arial" w:hAnsi="Arial" w:cs="Arial"/>
                <w:noProof/>
                <w:sz w:val="20"/>
                <w:szCs w:val="20"/>
              </w:rPr>
              <w:t xml:space="preserve"> 2007 – Research performed on </w:t>
            </w:r>
            <w:r w:rsidR="00B9764D">
              <w:rPr>
                <w:rFonts w:ascii="Arial" w:hAnsi="Arial" w:cs="Arial"/>
                <w:noProof/>
                <w:sz w:val="20"/>
                <w:szCs w:val="20"/>
              </w:rPr>
              <w:t xml:space="preserve">EPA </w:t>
            </w:r>
            <w:r w:rsidRPr="00C22308">
              <w:rPr>
                <w:rFonts w:ascii="Arial" w:hAnsi="Arial" w:cs="Arial"/>
                <w:noProof/>
                <w:sz w:val="20"/>
                <w:szCs w:val="20"/>
              </w:rPr>
              <w:t>Region III data</w:t>
            </w:r>
          </w:p>
          <w:p w:rsidR="00C22308" w:rsidRPr="00C22308" w:rsidRDefault="00C22308" w:rsidP="00C22308">
            <w:pPr>
              <w:rPr>
                <w:rFonts w:ascii="Arial" w:hAnsi="Arial" w:cs="Arial"/>
                <w:noProof/>
                <w:sz w:val="20"/>
                <w:szCs w:val="20"/>
              </w:rPr>
            </w:pPr>
          </w:p>
          <w:p w:rsidR="00C22308" w:rsidRDefault="00C22308" w:rsidP="00C22308">
            <w:pPr>
              <w:rPr>
                <w:rFonts w:ascii="Arial" w:hAnsi="Arial" w:cs="Arial"/>
                <w:noProof/>
                <w:sz w:val="20"/>
                <w:szCs w:val="20"/>
              </w:rPr>
            </w:pPr>
            <w:r w:rsidRPr="00C22308">
              <w:rPr>
                <w:rFonts w:ascii="Arial" w:hAnsi="Arial" w:cs="Arial"/>
                <w:noProof/>
                <w:sz w:val="20"/>
                <w:szCs w:val="20"/>
              </w:rPr>
              <w:t>Winter</w:t>
            </w:r>
            <w:r w:rsidR="00B9764D">
              <w:rPr>
                <w:rFonts w:ascii="Arial" w:hAnsi="Arial" w:cs="Arial"/>
                <w:noProof/>
                <w:sz w:val="20"/>
                <w:szCs w:val="20"/>
              </w:rPr>
              <w:t>-Spring</w:t>
            </w:r>
            <w:r w:rsidRPr="00C22308">
              <w:rPr>
                <w:rFonts w:ascii="Arial" w:hAnsi="Arial" w:cs="Arial"/>
                <w:noProof/>
                <w:sz w:val="20"/>
                <w:szCs w:val="20"/>
              </w:rPr>
              <w:t xml:space="preserve"> 2007</w:t>
            </w:r>
            <w:r w:rsidR="00B9764D">
              <w:rPr>
                <w:rFonts w:ascii="Arial" w:hAnsi="Arial" w:cs="Arial"/>
                <w:noProof/>
                <w:sz w:val="20"/>
                <w:szCs w:val="20"/>
              </w:rPr>
              <w:t>-2008</w:t>
            </w:r>
            <w:r w:rsidRPr="00C22308">
              <w:rPr>
                <w:rFonts w:ascii="Arial" w:hAnsi="Arial" w:cs="Arial"/>
                <w:noProof/>
                <w:sz w:val="20"/>
                <w:szCs w:val="20"/>
              </w:rPr>
              <w:t xml:space="preserve"> – Initial executive summary </w:t>
            </w:r>
            <w:r w:rsidR="00B9764D">
              <w:rPr>
                <w:rFonts w:ascii="Arial" w:hAnsi="Arial" w:cs="Arial"/>
                <w:noProof/>
                <w:sz w:val="20"/>
                <w:szCs w:val="20"/>
              </w:rPr>
              <w:t>and proposal developed</w:t>
            </w:r>
          </w:p>
          <w:p w:rsidR="00B9764D" w:rsidRPr="00C22308" w:rsidRDefault="00B9764D"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Summer 2008 – Watershed Resources Registry proposal agreed upon</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 xml:space="preserve">Spring 2009 – Work plans developed, Technical Advisory Committee </w:t>
            </w:r>
            <w:r w:rsidR="00BB7920">
              <w:rPr>
                <w:rFonts w:ascii="Arial" w:hAnsi="Arial" w:cs="Arial"/>
                <w:noProof/>
                <w:sz w:val="20"/>
                <w:szCs w:val="20"/>
              </w:rPr>
              <w:t xml:space="preserve">(TAC) </w:t>
            </w:r>
            <w:r w:rsidRPr="00C22308">
              <w:rPr>
                <w:rFonts w:ascii="Arial" w:hAnsi="Arial" w:cs="Arial"/>
                <w:noProof/>
                <w:sz w:val="20"/>
                <w:szCs w:val="20"/>
              </w:rPr>
              <w:t>formed</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Summer 2009 – Initial data layers determined for each suitability analysis</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Fall 2009 – GIS models developed using model builder for each suitability analysis</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Winter 2009 – GIS models reviewed</w:t>
            </w:r>
          </w:p>
          <w:p w:rsidR="00C22308" w:rsidRPr="00C22308" w:rsidRDefault="00C22308" w:rsidP="00C22308">
            <w:pPr>
              <w:rPr>
                <w:rFonts w:ascii="Arial" w:hAnsi="Arial" w:cs="Arial"/>
                <w:noProof/>
                <w:sz w:val="20"/>
                <w:szCs w:val="20"/>
              </w:rPr>
            </w:pPr>
          </w:p>
          <w:p w:rsidR="00C22308" w:rsidRDefault="00C22308" w:rsidP="00C22308">
            <w:pPr>
              <w:rPr>
                <w:rFonts w:ascii="Arial" w:hAnsi="Arial" w:cs="Arial"/>
                <w:noProof/>
                <w:sz w:val="20"/>
                <w:szCs w:val="20"/>
              </w:rPr>
            </w:pPr>
            <w:r w:rsidRPr="00C22308">
              <w:rPr>
                <w:rFonts w:ascii="Arial" w:hAnsi="Arial" w:cs="Arial"/>
                <w:noProof/>
                <w:sz w:val="20"/>
                <w:szCs w:val="20"/>
              </w:rPr>
              <w:t>Spring 2010 – GIS models outputs finished for the pilot area</w:t>
            </w:r>
          </w:p>
          <w:p w:rsidR="00B9764D" w:rsidRPr="00C22308" w:rsidRDefault="00B9764D"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Summer 2010 – Preliminary field testing of the outputs completed by an interagency group</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Fall 2010 – Statewide data layers collected</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Winter 2010 – GIS models reworked to run statewide</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Spring 2011 – Web application developed statewide</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Summer 2011 – Desktop testing performed for the statewide model outputs</w:t>
            </w:r>
          </w:p>
          <w:p w:rsidR="00C22308" w:rsidRPr="00C22308" w:rsidRDefault="00C22308" w:rsidP="00C22308">
            <w:pPr>
              <w:rPr>
                <w:rFonts w:ascii="Arial" w:hAnsi="Arial" w:cs="Arial"/>
                <w:noProof/>
                <w:sz w:val="20"/>
                <w:szCs w:val="20"/>
              </w:rPr>
            </w:pPr>
          </w:p>
          <w:p w:rsidR="00C22308" w:rsidRPr="00C22308" w:rsidRDefault="00C22308" w:rsidP="00C22308">
            <w:pPr>
              <w:rPr>
                <w:rFonts w:ascii="Arial" w:hAnsi="Arial" w:cs="Arial"/>
                <w:noProof/>
                <w:sz w:val="20"/>
                <w:szCs w:val="20"/>
              </w:rPr>
            </w:pPr>
            <w:r w:rsidRPr="00C22308">
              <w:rPr>
                <w:rFonts w:ascii="Arial" w:hAnsi="Arial" w:cs="Arial"/>
                <w:noProof/>
                <w:sz w:val="20"/>
                <w:szCs w:val="20"/>
              </w:rPr>
              <w:t>Fall 2011 – GIS models reviewed (QA</w:t>
            </w:r>
            <w:r w:rsidR="00A54275">
              <w:rPr>
                <w:rFonts w:ascii="Arial" w:hAnsi="Arial" w:cs="Arial"/>
                <w:noProof/>
                <w:sz w:val="20"/>
                <w:szCs w:val="20"/>
              </w:rPr>
              <w:t>/</w:t>
            </w:r>
            <w:r w:rsidRPr="00C22308">
              <w:rPr>
                <w:rFonts w:ascii="Arial" w:hAnsi="Arial" w:cs="Arial"/>
                <w:noProof/>
                <w:sz w:val="20"/>
                <w:szCs w:val="20"/>
              </w:rPr>
              <w:t>QC)</w:t>
            </w:r>
          </w:p>
          <w:p w:rsidR="00C22308" w:rsidRPr="00C22308" w:rsidRDefault="00C22308" w:rsidP="00C22308">
            <w:pPr>
              <w:rPr>
                <w:rFonts w:ascii="Arial" w:hAnsi="Arial" w:cs="Arial"/>
                <w:noProof/>
                <w:sz w:val="20"/>
                <w:szCs w:val="20"/>
              </w:rPr>
            </w:pPr>
          </w:p>
          <w:p w:rsidR="00A54275" w:rsidRDefault="00C22308" w:rsidP="00C22308">
            <w:pPr>
              <w:rPr>
                <w:rFonts w:ascii="Arial" w:hAnsi="Arial" w:cs="Arial"/>
                <w:noProof/>
                <w:sz w:val="20"/>
                <w:szCs w:val="20"/>
              </w:rPr>
            </w:pPr>
            <w:r w:rsidRPr="00C22308">
              <w:rPr>
                <w:rFonts w:ascii="Arial" w:hAnsi="Arial" w:cs="Arial"/>
                <w:noProof/>
                <w:sz w:val="20"/>
                <w:szCs w:val="20"/>
              </w:rPr>
              <w:t>Winter 2011 – GIS models corrected based on QA</w:t>
            </w:r>
            <w:r w:rsidR="00A54275">
              <w:rPr>
                <w:rFonts w:ascii="Arial" w:hAnsi="Arial" w:cs="Arial"/>
                <w:noProof/>
                <w:sz w:val="20"/>
                <w:szCs w:val="20"/>
              </w:rPr>
              <w:t>/</w:t>
            </w:r>
            <w:r w:rsidRPr="00C22308">
              <w:rPr>
                <w:rFonts w:ascii="Arial" w:hAnsi="Arial" w:cs="Arial"/>
                <w:noProof/>
                <w:sz w:val="20"/>
                <w:szCs w:val="20"/>
              </w:rPr>
              <w:t>QC report and desktop testing</w:t>
            </w:r>
          </w:p>
          <w:p w:rsidR="00A54275" w:rsidRDefault="00A54275" w:rsidP="00C22308">
            <w:pPr>
              <w:rPr>
                <w:rFonts w:ascii="Arial" w:hAnsi="Arial" w:cs="Arial"/>
                <w:noProof/>
                <w:sz w:val="20"/>
                <w:szCs w:val="20"/>
              </w:rPr>
            </w:pPr>
          </w:p>
          <w:p w:rsidR="00C007AF" w:rsidRDefault="00A54275" w:rsidP="00A54275">
            <w:pPr>
              <w:rPr>
                <w:rFonts w:ascii="Arial" w:hAnsi="Arial" w:cs="Arial"/>
                <w:noProof/>
                <w:sz w:val="20"/>
                <w:szCs w:val="20"/>
              </w:rPr>
            </w:pPr>
            <w:r>
              <w:rPr>
                <w:rFonts w:ascii="Arial" w:hAnsi="Arial" w:cs="Arial"/>
                <w:noProof/>
                <w:sz w:val="20"/>
                <w:szCs w:val="20"/>
              </w:rPr>
              <w:t>Spring 2012 - MDSHA began using the WRR for project development</w:t>
            </w:r>
          </w:p>
          <w:p w:rsidR="00C007AF" w:rsidRDefault="00C007AF" w:rsidP="00A54275">
            <w:pPr>
              <w:rPr>
                <w:rFonts w:ascii="Arial" w:hAnsi="Arial" w:cs="Arial"/>
                <w:noProof/>
                <w:sz w:val="20"/>
                <w:szCs w:val="20"/>
              </w:rPr>
            </w:pPr>
          </w:p>
          <w:p w:rsidR="0009043C" w:rsidRPr="00320EC8" w:rsidRDefault="00C007AF" w:rsidP="00C007AF">
            <w:pPr>
              <w:rPr>
                <w:rFonts w:ascii="Arial" w:hAnsi="Arial" w:cs="Arial"/>
                <w:sz w:val="20"/>
                <w:szCs w:val="20"/>
              </w:rPr>
            </w:pPr>
            <w:r>
              <w:rPr>
                <w:rFonts w:ascii="Arial" w:hAnsi="Arial" w:cs="Arial"/>
                <w:noProof/>
                <w:sz w:val="20"/>
                <w:szCs w:val="20"/>
              </w:rPr>
              <w:t>Summer 2012 - Beta version of Outreach Website developed in support of WRR</w:t>
            </w:r>
            <w:r w:rsidR="00BA7D93" w:rsidRPr="00320EC8">
              <w:rPr>
                <w:rFonts w:ascii="Arial" w:hAnsi="Arial" w:cs="Arial"/>
                <w:sz w:val="20"/>
                <w:szCs w:val="20"/>
              </w:rPr>
              <w:fldChar w:fldCharType="end"/>
            </w:r>
            <w:bookmarkEnd w:id="17"/>
          </w:p>
        </w:tc>
      </w:tr>
      <w:tr w:rsidR="0009043C" w:rsidRPr="00320EC8" w:rsidTr="00320EC8">
        <w:trPr>
          <w:cantSplit/>
          <w:trHeight w:val="170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2914A8" w:rsidP="0019139A">
            <w:pPr>
              <w:rPr>
                <w:rFonts w:ascii="Arial" w:hAnsi="Arial" w:cs="Arial"/>
                <w:sz w:val="20"/>
                <w:szCs w:val="20"/>
              </w:rPr>
            </w:pPr>
            <w:r w:rsidRPr="00320EC8">
              <w:rPr>
                <w:rFonts w:ascii="Arial" w:hAnsi="Arial" w:cs="Arial"/>
                <w:sz w:val="20"/>
                <w:szCs w:val="20"/>
              </w:rPr>
              <w:t xml:space="preserve">9. </w:t>
            </w:r>
            <w:r w:rsidR="0009043C" w:rsidRPr="00320EC8">
              <w:rPr>
                <w:rFonts w:ascii="Arial" w:hAnsi="Arial" w:cs="Arial"/>
                <w:sz w:val="20"/>
                <w:szCs w:val="20"/>
              </w:rPr>
              <w:t>For how long and in approximately how many applications has your</w:t>
            </w:r>
            <w:r w:rsidR="00F455E4" w:rsidRPr="00320EC8">
              <w:rPr>
                <w:rFonts w:ascii="Arial" w:hAnsi="Arial" w:cs="Arial"/>
                <w:sz w:val="20"/>
                <w:szCs w:val="20"/>
              </w:rPr>
              <w:t xml:space="preserve"> State</w:t>
            </w:r>
            <w:r w:rsidR="0009043C" w:rsidRPr="00320EC8">
              <w:rPr>
                <w:rFonts w:ascii="Arial" w:hAnsi="Arial" w:cs="Arial"/>
                <w:sz w:val="20"/>
                <w:szCs w:val="20"/>
              </w:rPr>
              <w:t xml:space="preserve"> </w:t>
            </w:r>
            <w:r w:rsidR="00146F83" w:rsidRPr="00320EC8">
              <w:rPr>
                <w:rFonts w:ascii="Arial" w:hAnsi="Arial" w:cs="Arial"/>
                <w:sz w:val="20"/>
                <w:szCs w:val="20"/>
              </w:rPr>
              <w:t>DOT</w:t>
            </w:r>
            <w:r w:rsidR="0009043C" w:rsidRPr="00320EC8">
              <w:rPr>
                <w:rFonts w:ascii="Arial" w:hAnsi="Arial" w:cs="Arial"/>
                <w:sz w:val="20"/>
                <w:szCs w:val="20"/>
              </w:rPr>
              <w:t xml:space="preserve"> used this technology?</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5"/>
                  <w:enabled/>
                  <w:calcOnExit w:val="0"/>
                  <w:textInput/>
                </w:ffData>
              </w:fldChar>
            </w:r>
            <w:bookmarkStart w:id="18" w:name="Text15"/>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C22308">
              <w:rPr>
                <w:rFonts w:ascii="Arial" w:hAnsi="Arial" w:cs="Arial"/>
                <w:sz w:val="20"/>
                <w:szCs w:val="20"/>
              </w:rPr>
              <w:t>The Maryland State Highway Administration (</w:t>
            </w:r>
            <w:r w:rsidR="002E0D1B">
              <w:rPr>
                <w:rFonts w:ascii="Arial" w:hAnsi="Arial" w:cs="Arial"/>
                <w:sz w:val="20"/>
                <w:szCs w:val="20"/>
              </w:rPr>
              <w:t>MD</w:t>
            </w:r>
            <w:r w:rsidR="00C22308">
              <w:rPr>
                <w:rFonts w:ascii="Arial" w:hAnsi="Arial" w:cs="Arial"/>
                <w:noProof/>
                <w:sz w:val="20"/>
                <w:szCs w:val="20"/>
              </w:rPr>
              <w:t xml:space="preserve">SHA) has used the WRR </w:t>
            </w:r>
            <w:r w:rsidR="00A54275">
              <w:rPr>
                <w:rFonts w:ascii="Arial" w:hAnsi="Arial" w:cs="Arial"/>
                <w:noProof/>
                <w:sz w:val="20"/>
                <w:szCs w:val="20"/>
              </w:rPr>
              <w:t>since Spring 2012</w:t>
            </w:r>
            <w:r w:rsidR="00C22308">
              <w:rPr>
                <w:rFonts w:ascii="Arial" w:hAnsi="Arial" w:cs="Arial"/>
                <w:noProof/>
                <w:sz w:val="20"/>
                <w:szCs w:val="20"/>
              </w:rPr>
              <w:t xml:space="preserve">.  The WRR </w:t>
            </w:r>
            <w:r w:rsidR="00961EC4">
              <w:rPr>
                <w:rFonts w:ascii="Arial" w:hAnsi="Arial" w:cs="Arial"/>
                <w:noProof/>
                <w:sz w:val="20"/>
                <w:szCs w:val="20"/>
              </w:rPr>
              <w:t xml:space="preserve">application </w:t>
            </w:r>
            <w:r w:rsidR="00C22308">
              <w:rPr>
                <w:rFonts w:ascii="Arial" w:hAnsi="Arial" w:cs="Arial"/>
                <w:noProof/>
                <w:sz w:val="20"/>
                <w:szCs w:val="20"/>
              </w:rPr>
              <w:t>has been valuable for gathering environmental inventory information</w:t>
            </w:r>
            <w:r w:rsidR="00A54275">
              <w:rPr>
                <w:rFonts w:ascii="Arial" w:hAnsi="Arial" w:cs="Arial"/>
                <w:noProof/>
                <w:sz w:val="20"/>
                <w:szCs w:val="20"/>
              </w:rPr>
              <w:t xml:space="preserve">, </w:t>
            </w:r>
            <w:r w:rsidR="002E0D1B">
              <w:rPr>
                <w:rFonts w:ascii="Arial" w:hAnsi="Arial" w:cs="Arial"/>
                <w:noProof/>
                <w:sz w:val="20"/>
                <w:szCs w:val="20"/>
              </w:rPr>
              <w:t xml:space="preserve">assessing </w:t>
            </w:r>
            <w:r w:rsidR="00A54275">
              <w:rPr>
                <w:rFonts w:ascii="Arial" w:hAnsi="Arial" w:cs="Arial"/>
                <w:noProof/>
                <w:sz w:val="20"/>
                <w:szCs w:val="20"/>
              </w:rPr>
              <w:t>watershed needs</w:t>
            </w:r>
            <w:r w:rsidR="002E0D1B">
              <w:rPr>
                <w:rFonts w:ascii="Arial" w:hAnsi="Arial" w:cs="Arial"/>
                <w:noProof/>
                <w:sz w:val="20"/>
                <w:szCs w:val="20"/>
              </w:rPr>
              <w:t>,</w:t>
            </w:r>
            <w:r w:rsidR="00C22308">
              <w:rPr>
                <w:rFonts w:ascii="Arial" w:hAnsi="Arial" w:cs="Arial"/>
                <w:noProof/>
                <w:sz w:val="20"/>
                <w:szCs w:val="20"/>
              </w:rPr>
              <w:t xml:space="preserve"> and </w:t>
            </w:r>
            <w:r w:rsidR="008C5531">
              <w:rPr>
                <w:rFonts w:ascii="Arial" w:hAnsi="Arial" w:cs="Arial"/>
                <w:noProof/>
                <w:sz w:val="20"/>
                <w:szCs w:val="20"/>
              </w:rPr>
              <w:t>identifying potential mitigat</w:t>
            </w:r>
            <w:r w:rsidR="002E0D1B">
              <w:rPr>
                <w:rFonts w:ascii="Arial" w:hAnsi="Arial" w:cs="Arial"/>
                <w:noProof/>
                <w:sz w:val="20"/>
                <w:szCs w:val="20"/>
              </w:rPr>
              <w:t>i</w:t>
            </w:r>
            <w:r w:rsidR="008C5531">
              <w:rPr>
                <w:rFonts w:ascii="Arial" w:hAnsi="Arial" w:cs="Arial"/>
                <w:noProof/>
                <w:sz w:val="20"/>
                <w:szCs w:val="20"/>
              </w:rPr>
              <w:t>on sites.</w:t>
            </w:r>
            <w:r w:rsidR="002E0D1B">
              <w:rPr>
                <w:rFonts w:ascii="Arial" w:hAnsi="Arial" w:cs="Arial"/>
                <w:noProof/>
                <w:sz w:val="20"/>
                <w:szCs w:val="20"/>
              </w:rPr>
              <w:t xml:space="preserve">  </w:t>
            </w:r>
            <w:r w:rsidR="00961EC4" w:rsidRPr="00961EC4">
              <w:rPr>
                <w:rFonts w:ascii="Arial" w:hAnsi="Arial" w:cs="Arial"/>
                <w:noProof/>
                <w:sz w:val="20"/>
                <w:szCs w:val="20"/>
              </w:rPr>
              <w:t xml:space="preserve"> It can also be used to provide backup information for justifying mitigation site selection</w:t>
            </w:r>
            <w:r w:rsidR="00587D2F">
              <w:rPr>
                <w:rFonts w:ascii="Arial" w:hAnsi="Arial" w:cs="Arial"/>
                <w:noProof/>
                <w:sz w:val="20"/>
                <w:szCs w:val="20"/>
              </w:rPr>
              <w:t xml:space="preserve"> in support of various regulatory permitting processes</w:t>
            </w:r>
            <w:r w:rsidR="00961EC4" w:rsidRPr="00961EC4">
              <w:rPr>
                <w:rFonts w:ascii="Arial" w:hAnsi="Arial" w:cs="Arial"/>
                <w:noProof/>
                <w:sz w:val="20"/>
                <w:szCs w:val="20"/>
              </w:rPr>
              <w:t xml:space="preserve">.  </w:t>
            </w:r>
            <w:r w:rsidR="00C007AF" w:rsidRPr="00C007AF">
              <w:rPr>
                <w:rFonts w:ascii="Arial" w:hAnsi="Arial" w:cs="Arial"/>
                <w:noProof/>
                <w:sz w:val="20"/>
                <w:szCs w:val="20"/>
              </w:rPr>
              <w:t xml:space="preserve">The </w:t>
            </w:r>
            <w:r w:rsidR="0019139A">
              <w:rPr>
                <w:rFonts w:ascii="Arial" w:hAnsi="Arial" w:cs="Arial"/>
                <w:noProof/>
                <w:sz w:val="20"/>
                <w:szCs w:val="20"/>
              </w:rPr>
              <w:t>w</w:t>
            </w:r>
            <w:r w:rsidR="00C007AF" w:rsidRPr="00C007AF">
              <w:rPr>
                <w:rFonts w:ascii="Arial" w:hAnsi="Arial" w:cs="Arial"/>
                <w:noProof/>
                <w:sz w:val="20"/>
                <w:szCs w:val="20"/>
              </w:rPr>
              <w:t xml:space="preserve">eb </w:t>
            </w:r>
            <w:r w:rsidR="0019139A">
              <w:rPr>
                <w:rFonts w:ascii="Arial" w:hAnsi="Arial" w:cs="Arial"/>
                <w:noProof/>
                <w:sz w:val="20"/>
                <w:szCs w:val="20"/>
              </w:rPr>
              <w:t>a</w:t>
            </w:r>
            <w:r w:rsidR="00C007AF" w:rsidRPr="00C007AF">
              <w:rPr>
                <w:rFonts w:ascii="Arial" w:hAnsi="Arial" w:cs="Arial"/>
                <w:noProof/>
                <w:sz w:val="20"/>
                <w:szCs w:val="20"/>
              </w:rPr>
              <w:t xml:space="preserve">pplication </w:t>
            </w:r>
            <w:r w:rsidR="002F1428">
              <w:rPr>
                <w:rFonts w:ascii="Arial" w:hAnsi="Arial" w:cs="Arial"/>
                <w:noProof/>
                <w:sz w:val="20"/>
                <w:szCs w:val="20"/>
              </w:rPr>
              <w:t xml:space="preserve">also </w:t>
            </w:r>
            <w:r w:rsidR="00961EC4">
              <w:rPr>
                <w:rFonts w:ascii="Arial" w:hAnsi="Arial" w:cs="Arial"/>
                <w:noProof/>
                <w:sz w:val="20"/>
                <w:szCs w:val="20"/>
              </w:rPr>
              <w:t xml:space="preserve">compliments </w:t>
            </w:r>
            <w:r w:rsidR="006B07DE">
              <w:rPr>
                <w:rFonts w:ascii="Arial" w:hAnsi="Arial" w:cs="Arial"/>
                <w:noProof/>
                <w:sz w:val="20"/>
                <w:szCs w:val="20"/>
              </w:rPr>
              <w:t>initial</w:t>
            </w:r>
            <w:r w:rsidR="00961EC4">
              <w:rPr>
                <w:rFonts w:ascii="Arial" w:hAnsi="Arial" w:cs="Arial"/>
                <w:noProof/>
                <w:sz w:val="20"/>
                <w:szCs w:val="20"/>
              </w:rPr>
              <w:t xml:space="preserve"> field reconnasiance by providng the ability to export data about a location on</w:t>
            </w:r>
            <w:r w:rsidR="002F1428">
              <w:rPr>
                <w:rFonts w:ascii="Arial" w:hAnsi="Arial" w:cs="Arial"/>
                <w:noProof/>
                <w:sz w:val="20"/>
                <w:szCs w:val="20"/>
              </w:rPr>
              <w:t>to</w:t>
            </w:r>
            <w:r w:rsidR="00961EC4">
              <w:rPr>
                <w:rFonts w:ascii="Arial" w:hAnsi="Arial" w:cs="Arial"/>
                <w:noProof/>
                <w:sz w:val="20"/>
                <w:szCs w:val="20"/>
              </w:rPr>
              <w:t xml:space="preserve"> </w:t>
            </w:r>
            <w:r w:rsidR="002F1428">
              <w:rPr>
                <w:rFonts w:ascii="Arial" w:hAnsi="Arial" w:cs="Arial"/>
                <w:noProof/>
                <w:sz w:val="20"/>
                <w:szCs w:val="20"/>
              </w:rPr>
              <w:t xml:space="preserve">a print </w:t>
            </w:r>
            <w:r w:rsidR="00961EC4">
              <w:rPr>
                <w:rFonts w:ascii="Arial" w:hAnsi="Arial" w:cs="Arial"/>
                <w:noProof/>
                <w:sz w:val="20"/>
                <w:szCs w:val="20"/>
              </w:rPr>
              <w:t>map</w:t>
            </w:r>
            <w:r w:rsidR="002F1428">
              <w:rPr>
                <w:rFonts w:ascii="Arial" w:hAnsi="Arial" w:cs="Arial"/>
                <w:noProof/>
                <w:sz w:val="20"/>
                <w:szCs w:val="20"/>
              </w:rPr>
              <w:t xml:space="preserve"> including </w:t>
            </w:r>
            <w:r w:rsidR="0019139A">
              <w:rPr>
                <w:rFonts w:ascii="Arial" w:hAnsi="Arial" w:cs="Arial"/>
                <w:noProof/>
                <w:sz w:val="20"/>
                <w:szCs w:val="20"/>
              </w:rPr>
              <w:t>l</w:t>
            </w:r>
            <w:r w:rsidR="002F1428">
              <w:rPr>
                <w:rFonts w:ascii="Arial" w:hAnsi="Arial" w:cs="Arial"/>
                <w:noProof/>
                <w:sz w:val="20"/>
                <w:szCs w:val="20"/>
              </w:rPr>
              <w:t xml:space="preserve">atitude / </w:t>
            </w:r>
            <w:r w:rsidR="0019139A">
              <w:rPr>
                <w:rFonts w:ascii="Arial" w:hAnsi="Arial" w:cs="Arial"/>
                <w:noProof/>
                <w:sz w:val="20"/>
                <w:szCs w:val="20"/>
              </w:rPr>
              <w:t>l</w:t>
            </w:r>
            <w:r w:rsidR="002F1428">
              <w:rPr>
                <w:rFonts w:ascii="Arial" w:hAnsi="Arial" w:cs="Arial"/>
                <w:noProof/>
                <w:sz w:val="20"/>
                <w:szCs w:val="20"/>
              </w:rPr>
              <w:t>ongitude coordinates which can be keyed into a GPS for navigation purposes.</w:t>
            </w:r>
            <w:r w:rsidR="00BA7D93" w:rsidRPr="00320EC8">
              <w:rPr>
                <w:rFonts w:ascii="Arial" w:hAnsi="Arial" w:cs="Arial"/>
                <w:sz w:val="20"/>
                <w:szCs w:val="20"/>
              </w:rPr>
              <w:fldChar w:fldCharType="end"/>
            </w:r>
            <w:bookmarkEnd w:id="18"/>
          </w:p>
        </w:tc>
      </w:tr>
      <w:tr w:rsidR="0009043C" w:rsidRPr="00320EC8" w:rsidTr="00320EC8">
        <w:trPr>
          <w:cantSplit/>
          <w:trHeight w:val="152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2914A8" w:rsidP="00D86278">
            <w:pPr>
              <w:rPr>
                <w:rFonts w:ascii="Arial" w:hAnsi="Arial" w:cs="Arial"/>
                <w:sz w:val="20"/>
                <w:szCs w:val="20"/>
              </w:rPr>
            </w:pPr>
            <w:r w:rsidRPr="00320EC8">
              <w:rPr>
                <w:rFonts w:ascii="Arial" w:hAnsi="Arial" w:cs="Arial"/>
                <w:sz w:val="20"/>
                <w:szCs w:val="20"/>
              </w:rPr>
              <w:t xml:space="preserve">10. </w:t>
            </w:r>
            <w:r w:rsidR="0009043C" w:rsidRPr="00320EC8">
              <w:rPr>
                <w:rFonts w:ascii="Arial" w:hAnsi="Arial" w:cs="Arial"/>
                <w:sz w:val="20"/>
                <w:szCs w:val="20"/>
              </w:rPr>
              <w:t>What additional development is necessary to enable routine deployment of the technology?</w:t>
            </w:r>
            <w:r w:rsidR="007E0FC7" w:rsidRPr="00320EC8">
              <w:rPr>
                <w:rFonts w:ascii="Arial" w:hAnsi="Arial" w:cs="Arial"/>
                <w:sz w:val="20"/>
                <w:szCs w:val="20"/>
              </w:rPr>
              <w:t xml:space="preserve"> </w:t>
            </w:r>
            <w:r w:rsidR="00BA7D93" w:rsidRPr="00320EC8">
              <w:rPr>
                <w:rFonts w:ascii="Arial" w:hAnsi="Arial" w:cs="Arial"/>
                <w:sz w:val="20"/>
                <w:szCs w:val="20"/>
              </w:rPr>
              <w:fldChar w:fldCharType="begin">
                <w:ffData>
                  <w:name w:val="Text16"/>
                  <w:enabled/>
                  <w:calcOnExit w:val="0"/>
                  <w:textInput/>
                </w:ffData>
              </w:fldChar>
            </w:r>
            <w:bookmarkStart w:id="19" w:name="Text16"/>
            <w:r w:rsidR="007E0FC7"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F82080">
              <w:rPr>
                <w:rFonts w:ascii="Arial" w:hAnsi="Arial" w:cs="Arial"/>
                <w:sz w:val="20"/>
                <w:szCs w:val="20"/>
              </w:rPr>
              <w:t xml:space="preserve">For 9-12 months beginning in October, 2012, end user testing will occur with </w:t>
            </w:r>
            <w:r w:rsidR="00A54275" w:rsidRPr="00A54275">
              <w:rPr>
                <w:rFonts w:ascii="Arial" w:hAnsi="Arial" w:cs="Arial"/>
                <w:noProof/>
                <w:sz w:val="20"/>
                <w:szCs w:val="20"/>
              </w:rPr>
              <w:t xml:space="preserve">key agencies within Maryland </w:t>
            </w:r>
            <w:r w:rsidR="00F82080">
              <w:rPr>
                <w:rFonts w:ascii="Arial" w:hAnsi="Arial" w:cs="Arial"/>
                <w:noProof/>
                <w:sz w:val="20"/>
                <w:szCs w:val="20"/>
              </w:rPr>
              <w:t>to</w:t>
            </w:r>
            <w:r w:rsidR="00A54275" w:rsidRPr="00A54275">
              <w:rPr>
                <w:rFonts w:ascii="Arial" w:hAnsi="Arial" w:cs="Arial"/>
                <w:noProof/>
                <w:sz w:val="20"/>
                <w:szCs w:val="20"/>
              </w:rPr>
              <w:t xml:space="preserve"> gather feedback</w:t>
            </w:r>
            <w:r w:rsidR="00F82080">
              <w:rPr>
                <w:rFonts w:ascii="Arial" w:hAnsi="Arial" w:cs="Arial"/>
                <w:noProof/>
                <w:sz w:val="20"/>
                <w:szCs w:val="20"/>
              </w:rPr>
              <w:t xml:space="preserve"> on the application</w:t>
            </w:r>
            <w:r w:rsidR="00A54275" w:rsidRPr="00A54275">
              <w:rPr>
                <w:rFonts w:ascii="Arial" w:hAnsi="Arial" w:cs="Arial"/>
                <w:noProof/>
                <w:sz w:val="20"/>
                <w:szCs w:val="20"/>
              </w:rPr>
              <w:t>.</w:t>
            </w:r>
            <w:r w:rsidR="002F1428">
              <w:rPr>
                <w:rFonts w:ascii="Arial" w:hAnsi="Arial" w:cs="Arial"/>
                <w:noProof/>
                <w:sz w:val="20"/>
                <w:szCs w:val="20"/>
              </w:rPr>
              <w:t xml:space="preserve"> </w:t>
            </w:r>
            <w:r w:rsidR="00F82080">
              <w:rPr>
                <w:rFonts w:ascii="Arial" w:hAnsi="Arial" w:cs="Arial"/>
                <w:noProof/>
                <w:sz w:val="20"/>
                <w:szCs w:val="20"/>
              </w:rPr>
              <w:t>During this time coordination between the WRR Technical Advisory Committee (TAC) members will occur to review and address agency feedback.  W</w:t>
            </w:r>
            <w:r w:rsidR="002F1428">
              <w:rPr>
                <w:rFonts w:ascii="Arial" w:hAnsi="Arial" w:cs="Arial"/>
                <w:noProof/>
                <w:sz w:val="20"/>
                <w:szCs w:val="20"/>
              </w:rPr>
              <w:t xml:space="preserve">eb hosting </w:t>
            </w:r>
            <w:r w:rsidR="006B07DE">
              <w:rPr>
                <w:rFonts w:ascii="Arial" w:hAnsi="Arial" w:cs="Arial"/>
                <w:noProof/>
                <w:sz w:val="20"/>
                <w:szCs w:val="20"/>
              </w:rPr>
              <w:t xml:space="preserve">and </w:t>
            </w:r>
            <w:r w:rsidR="002F1428">
              <w:rPr>
                <w:rFonts w:ascii="Arial" w:hAnsi="Arial" w:cs="Arial"/>
                <w:noProof/>
                <w:sz w:val="20"/>
                <w:szCs w:val="20"/>
              </w:rPr>
              <w:t xml:space="preserve">technical support </w:t>
            </w:r>
            <w:r w:rsidR="006B07DE">
              <w:rPr>
                <w:rFonts w:ascii="Arial" w:hAnsi="Arial" w:cs="Arial"/>
                <w:noProof/>
                <w:sz w:val="20"/>
                <w:szCs w:val="20"/>
              </w:rPr>
              <w:t xml:space="preserve">geared </w:t>
            </w:r>
            <w:r w:rsidR="002F1428">
              <w:rPr>
                <w:rFonts w:ascii="Arial" w:hAnsi="Arial" w:cs="Arial"/>
                <w:noProof/>
                <w:sz w:val="20"/>
                <w:szCs w:val="20"/>
              </w:rPr>
              <w:t>to the web application</w:t>
            </w:r>
            <w:r w:rsidR="00B11F74">
              <w:rPr>
                <w:rFonts w:ascii="Arial" w:hAnsi="Arial" w:cs="Arial"/>
                <w:noProof/>
                <w:sz w:val="20"/>
                <w:szCs w:val="20"/>
              </w:rPr>
              <w:t xml:space="preserve"> and </w:t>
            </w:r>
            <w:r w:rsidR="00F82080">
              <w:rPr>
                <w:rFonts w:ascii="Arial" w:hAnsi="Arial" w:cs="Arial"/>
                <w:noProof/>
                <w:sz w:val="20"/>
                <w:szCs w:val="20"/>
              </w:rPr>
              <w:t>separate o</w:t>
            </w:r>
            <w:r w:rsidR="00B11F74">
              <w:rPr>
                <w:rFonts w:ascii="Arial" w:hAnsi="Arial" w:cs="Arial"/>
                <w:noProof/>
                <w:sz w:val="20"/>
                <w:szCs w:val="20"/>
              </w:rPr>
              <w:t>utreach website</w:t>
            </w:r>
            <w:r w:rsidR="00F82080">
              <w:rPr>
                <w:rFonts w:ascii="Arial" w:hAnsi="Arial" w:cs="Arial"/>
                <w:noProof/>
                <w:sz w:val="20"/>
                <w:szCs w:val="20"/>
              </w:rPr>
              <w:t xml:space="preserve"> will be ongoing</w:t>
            </w:r>
            <w:r w:rsidR="002F1428">
              <w:rPr>
                <w:rFonts w:ascii="Arial" w:hAnsi="Arial" w:cs="Arial"/>
                <w:noProof/>
                <w:sz w:val="20"/>
                <w:szCs w:val="20"/>
              </w:rPr>
              <w:t>.</w:t>
            </w:r>
            <w:r w:rsidR="006B07DE">
              <w:rPr>
                <w:rFonts w:ascii="Arial" w:hAnsi="Arial" w:cs="Arial"/>
                <w:noProof/>
                <w:sz w:val="20"/>
                <w:szCs w:val="20"/>
              </w:rPr>
              <w:t xml:space="preserve"> Cyclical updates to WRR models in order to maintain an accurate </w:t>
            </w:r>
            <w:r w:rsidR="000637DE">
              <w:rPr>
                <w:rFonts w:ascii="Arial" w:hAnsi="Arial" w:cs="Arial"/>
                <w:noProof/>
                <w:sz w:val="20"/>
                <w:szCs w:val="20"/>
              </w:rPr>
              <w:t>depiction</w:t>
            </w:r>
            <w:r w:rsidR="006B07DE">
              <w:rPr>
                <w:rFonts w:ascii="Arial" w:hAnsi="Arial" w:cs="Arial"/>
                <w:noProof/>
                <w:sz w:val="20"/>
                <w:szCs w:val="20"/>
              </w:rPr>
              <w:t xml:space="preserve"> of potential restoration and preservation areas within the State</w:t>
            </w:r>
            <w:r w:rsidR="00F82080">
              <w:rPr>
                <w:rFonts w:ascii="Arial" w:hAnsi="Arial" w:cs="Arial"/>
                <w:noProof/>
                <w:sz w:val="20"/>
                <w:szCs w:val="20"/>
              </w:rPr>
              <w:t xml:space="preserve"> will also be ongoing</w:t>
            </w:r>
            <w:r w:rsidR="006B07DE">
              <w:rPr>
                <w:rFonts w:ascii="Arial" w:hAnsi="Arial" w:cs="Arial"/>
                <w:noProof/>
                <w:sz w:val="20"/>
                <w:szCs w:val="20"/>
              </w:rPr>
              <w:t>.</w:t>
            </w:r>
            <w:r w:rsidR="00B11F74">
              <w:rPr>
                <w:rFonts w:ascii="Arial" w:hAnsi="Arial" w:cs="Arial"/>
                <w:noProof/>
                <w:sz w:val="20"/>
                <w:szCs w:val="20"/>
              </w:rPr>
              <w:t xml:space="preserve"> </w:t>
            </w:r>
            <w:r w:rsidR="00BA7D93" w:rsidRPr="00320EC8">
              <w:rPr>
                <w:rFonts w:ascii="Arial" w:hAnsi="Arial" w:cs="Arial"/>
                <w:sz w:val="20"/>
                <w:szCs w:val="20"/>
              </w:rPr>
              <w:fldChar w:fldCharType="end"/>
            </w:r>
            <w:bookmarkEnd w:id="19"/>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Borders>
              <w:bottom w:val="single" w:sz="4" w:space="0" w:color="C0C0C0"/>
            </w:tcBorders>
          </w:tcPr>
          <w:p w:rsidR="004D5DD9" w:rsidRPr="00320EC8" w:rsidRDefault="002914A8" w:rsidP="002914A8">
            <w:pPr>
              <w:rPr>
                <w:rFonts w:ascii="Arial" w:hAnsi="Arial" w:cs="Arial"/>
                <w:sz w:val="20"/>
                <w:szCs w:val="20"/>
              </w:rPr>
            </w:pPr>
            <w:r w:rsidRPr="00320EC8">
              <w:rPr>
                <w:rFonts w:ascii="Arial" w:hAnsi="Arial" w:cs="Arial"/>
                <w:sz w:val="20"/>
                <w:szCs w:val="20"/>
              </w:rPr>
              <w:t xml:space="preserve">11. </w:t>
            </w:r>
            <w:r w:rsidR="0009043C" w:rsidRPr="00320EC8">
              <w:rPr>
                <w:rFonts w:ascii="Arial" w:hAnsi="Arial" w:cs="Arial"/>
                <w:sz w:val="20"/>
                <w:szCs w:val="20"/>
              </w:rPr>
              <w:t>Have other organizations used this technology?</w:t>
            </w:r>
            <w:r w:rsidR="00146F83" w:rsidRPr="00320EC8">
              <w:rPr>
                <w:rFonts w:ascii="Arial" w:hAnsi="Arial" w:cs="Arial"/>
                <w:sz w:val="20"/>
                <w:szCs w:val="20"/>
              </w:rPr>
              <w:t xml:space="preserve"> </w:t>
            </w:r>
            <w:r w:rsidR="004D5DD9" w:rsidRPr="00320EC8">
              <w:rPr>
                <w:rFonts w:ascii="Arial" w:hAnsi="Arial" w:cs="Arial"/>
                <w:sz w:val="20"/>
                <w:szCs w:val="20"/>
              </w:rPr>
              <w:t xml:space="preserve">Please check one: </w:t>
            </w:r>
            <w:r w:rsidR="00BA7D93" w:rsidRPr="00320EC8">
              <w:rPr>
                <w:rFonts w:ascii="Arial" w:hAnsi="Arial" w:cs="Arial"/>
                <w:sz w:val="20"/>
                <w:szCs w:val="20"/>
              </w:rPr>
              <w:fldChar w:fldCharType="begin">
                <w:ffData>
                  <w:name w:val="Check1"/>
                  <w:enabled/>
                  <w:calcOnExit w:val="0"/>
                  <w:checkBox>
                    <w:sizeAuto/>
                    <w:default w:val="0"/>
                    <w:checked/>
                  </w:checkBox>
                </w:ffData>
              </w:fldChar>
            </w:r>
            <w:r w:rsidR="004D5DD9"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r w:rsidR="004D5DD9" w:rsidRPr="00320EC8">
              <w:rPr>
                <w:rFonts w:ascii="Arial" w:hAnsi="Arial" w:cs="Arial"/>
                <w:sz w:val="20"/>
                <w:szCs w:val="20"/>
              </w:rPr>
              <w:t xml:space="preserve"> Yes    </w:t>
            </w:r>
            <w:r w:rsidR="00BA7D93" w:rsidRPr="00320EC8">
              <w:rPr>
                <w:rFonts w:ascii="Arial" w:hAnsi="Arial" w:cs="Arial"/>
                <w:sz w:val="20"/>
                <w:szCs w:val="20"/>
              </w:rPr>
              <w:fldChar w:fldCharType="begin">
                <w:ffData>
                  <w:name w:val="Check2"/>
                  <w:enabled/>
                  <w:calcOnExit w:val="0"/>
                  <w:checkBox>
                    <w:sizeAuto/>
                    <w:default w:val="0"/>
                  </w:checkBox>
                </w:ffData>
              </w:fldChar>
            </w:r>
            <w:r w:rsidR="004D5DD9" w:rsidRPr="00320EC8">
              <w:rPr>
                <w:rFonts w:ascii="Arial" w:hAnsi="Arial" w:cs="Arial"/>
                <w:sz w:val="20"/>
                <w:szCs w:val="20"/>
              </w:rPr>
              <w:instrText xml:space="preserve"> FORMCHECKBOX </w:instrText>
            </w:r>
            <w:r w:rsidR="00BA7D93">
              <w:rPr>
                <w:rFonts w:ascii="Arial" w:hAnsi="Arial" w:cs="Arial"/>
                <w:sz w:val="20"/>
                <w:szCs w:val="20"/>
              </w:rPr>
            </w:r>
            <w:r w:rsidR="00BA7D93">
              <w:rPr>
                <w:rFonts w:ascii="Arial" w:hAnsi="Arial" w:cs="Arial"/>
                <w:sz w:val="20"/>
                <w:szCs w:val="20"/>
              </w:rPr>
              <w:fldChar w:fldCharType="separate"/>
            </w:r>
            <w:r w:rsidR="00BA7D93" w:rsidRPr="00320EC8">
              <w:rPr>
                <w:rFonts w:ascii="Arial" w:hAnsi="Arial" w:cs="Arial"/>
                <w:sz w:val="20"/>
                <w:szCs w:val="20"/>
              </w:rPr>
              <w:fldChar w:fldCharType="end"/>
            </w:r>
            <w:r w:rsidR="004D5DD9" w:rsidRPr="00320EC8">
              <w:rPr>
                <w:rFonts w:ascii="Arial" w:hAnsi="Arial" w:cs="Arial"/>
                <w:sz w:val="20"/>
                <w:szCs w:val="20"/>
              </w:rPr>
              <w:t xml:space="preserve"> No</w:t>
            </w:r>
          </w:p>
          <w:p w:rsidR="0009043C" w:rsidRPr="00320EC8" w:rsidRDefault="004D5DD9" w:rsidP="00320EC8">
            <w:pPr>
              <w:ind w:left="360"/>
              <w:rPr>
                <w:rFonts w:ascii="Arial" w:hAnsi="Arial" w:cs="Arial"/>
                <w:sz w:val="20"/>
                <w:szCs w:val="20"/>
              </w:rPr>
            </w:pPr>
            <w:r w:rsidRPr="00320EC8">
              <w:rPr>
                <w:rFonts w:ascii="Arial" w:hAnsi="Arial" w:cs="Arial"/>
                <w:sz w:val="20"/>
                <w:szCs w:val="20"/>
              </w:rPr>
              <w:t>I</w:t>
            </w:r>
            <w:r w:rsidR="0009043C" w:rsidRPr="00320EC8">
              <w:rPr>
                <w:rFonts w:ascii="Arial" w:hAnsi="Arial" w:cs="Arial"/>
                <w:sz w:val="20"/>
                <w:szCs w:val="20"/>
              </w:rPr>
              <w:t>f so, please list organizations and contacts.</w:t>
            </w:r>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Organization</w:t>
            </w:r>
          </w:p>
        </w:tc>
        <w:tc>
          <w:tcPr>
            <w:tcW w:w="2628"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Name</w:t>
            </w:r>
          </w:p>
        </w:tc>
        <w:tc>
          <w:tcPr>
            <w:tcW w:w="1710"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Phone</w:t>
            </w:r>
          </w:p>
        </w:tc>
        <w:tc>
          <w:tcPr>
            <w:tcW w:w="2358" w:type="dxa"/>
            <w:tcBorders>
              <w:top w:val="single" w:sz="4" w:space="0" w:color="C0C0C0"/>
              <w:left w:val="single" w:sz="4" w:space="0" w:color="C0C0C0"/>
              <w:bottom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E-mail</w:t>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Pr>
                <w:rFonts w:ascii="Arial" w:hAnsi="Arial" w:cs="Arial"/>
                <w:noProof/>
                <w:sz w:val="20"/>
                <w:szCs w:val="20"/>
              </w:rPr>
              <w:t>Maryland Department of the Environment</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Pr>
                <w:rFonts w:ascii="Arial" w:hAnsi="Arial" w:cs="Arial"/>
                <w:noProof/>
                <w:sz w:val="20"/>
                <w:szCs w:val="20"/>
              </w:rPr>
              <w:t>Kelly Neff</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CA0CEA">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CA0CEA">
              <w:rPr>
                <w:rFonts w:ascii="Arial" w:hAnsi="Arial" w:cs="Arial"/>
                <w:noProof/>
                <w:sz w:val="20"/>
                <w:szCs w:val="20"/>
              </w:rPr>
              <w:t>410-537-4018</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sidRPr="00B9764D">
              <w:rPr>
                <w:rFonts w:ascii="Arial" w:hAnsi="Arial" w:cs="Arial"/>
                <w:noProof/>
                <w:sz w:val="20"/>
                <w:szCs w:val="20"/>
              </w:rPr>
              <w:t>kneff@mde.state.md.us</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Pr>
                <w:rFonts w:ascii="Arial" w:hAnsi="Arial" w:cs="Arial"/>
                <w:noProof/>
                <w:sz w:val="20"/>
                <w:szCs w:val="20"/>
              </w:rPr>
              <w:t>Maryland Department of Natural Resources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Pr>
                <w:rFonts w:ascii="Arial" w:hAnsi="Arial" w:cs="Arial"/>
                <w:noProof/>
                <w:sz w:val="20"/>
                <w:szCs w:val="20"/>
              </w:rPr>
              <w:t>Christine Conn</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CA0CEA">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CA0CEA">
              <w:rPr>
                <w:rFonts w:ascii="Arial" w:hAnsi="Arial" w:cs="Arial"/>
                <w:noProof/>
                <w:sz w:val="20"/>
                <w:szCs w:val="20"/>
              </w:rPr>
              <w:t>410-260-8785</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BA7D93" w:rsidP="00B9764D">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B9764D" w:rsidRPr="00B9764D">
              <w:rPr>
                <w:rFonts w:ascii="Arial" w:hAnsi="Arial" w:cs="Arial"/>
                <w:noProof/>
                <w:sz w:val="20"/>
                <w:szCs w:val="20"/>
              </w:rPr>
              <w:t>CConn@dnr.state.md.us</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BA7D93" w:rsidP="00A5427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A54275">
              <w:rPr>
                <w:rFonts w:ascii="Arial" w:hAnsi="Arial" w:cs="Arial"/>
                <w:noProof/>
                <w:sz w:val="20"/>
                <w:szCs w:val="20"/>
              </w:rPr>
              <w:t>Environmental Protection Agency</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2E0D1B">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A54275">
              <w:rPr>
                <w:rFonts w:ascii="Arial" w:hAnsi="Arial" w:cs="Arial"/>
                <w:noProof/>
                <w:sz w:val="20"/>
                <w:szCs w:val="20"/>
              </w:rPr>
              <w:t>Ralph Spagnol</w:t>
            </w:r>
            <w:r w:rsidR="002E0D1B">
              <w:rPr>
                <w:rFonts w:ascii="Arial" w:hAnsi="Arial" w:cs="Arial"/>
                <w:noProof/>
                <w:sz w:val="20"/>
                <w:szCs w:val="20"/>
              </w:rPr>
              <w:t>o</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2E0D1B">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2E0D1B">
              <w:rPr>
                <w:rFonts w:ascii="Arial" w:hAnsi="Arial" w:cs="Arial"/>
                <w:noProof/>
                <w:sz w:val="20"/>
                <w:szCs w:val="20"/>
              </w:rPr>
              <w:t>215-814-2718</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BA7D93" w:rsidP="00B81CFB">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2E0D1B" w:rsidRPr="002E0D1B">
              <w:rPr>
                <w:rFonts w:ascii="Arial" w:hAnsi="Arial" w:cs="Arial"/>
                <w:noProof/>
                <w:sz w:val="20"/>
                <w:szCs w:val="20"/>
              </w:rPr>
              <w:t>Spagnolo.Ralph@epa.gov</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BA7D93" w:rsidP="00A54275">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A54275">
              <w:rPr>
                <w:rFonts w:ascii="Arial" w:hAnsi="Arial" w:cs="Arial"/>
                <w:noProof/>
                <w:sz w:val="20"/>
                <w:szCs w:val="20"/>
              </w:rPr>
              <w:t>Army Corps of Engineers</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A54275">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A54275">
              <w:rPr>
                <w:rFonts w:ascii="Arial" w:hAnsi="Arial" w:cs="Arial"/>
                <w:noProof/>
                <w:sz w:val="20"/>
                <w:szCs w:val="20"/>
              </w:rPr>
              <w:t xml:space="preserve">Ellen Bryson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BA7D93" w:rsidP="00D173A8">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173A8">
              <w:rPr>
                <w:rFonts w:ascii="Arial" w:hAnsi="Arial" w:cs="Arial"/>
                <w:noProof/>
                <w:sz w:val="20"/>
                <w:szCs w:val="20"/>
              </w:rPr>
              <w:t>410-962-6084</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BA7D93" w:rsidP="00D173A8">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D173A8" w:rsidRPr="00D173A8">
              <w:rPr>
                <w:rFonts w:ascii="Arial" w:hAnsi="Arial" w:cs="Arial"/>
                <w:noProof/>
                <w:sz w:val="20"/>
                <w:szCs w:val="20"/>
              </w:rPr>
              <w:t>Ellen.A.Bryson@usace.army.mil</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right w:val="single" w:sz="4" w:space="0" w:color="C0C0C0"/>
            </w:tcBorders>
          </w:tcPr>
          <w:p w:rsidR="00F455E4" w:rsidRPr="00320EC8" w:rsidRDefault="00BA7D93" w:rsidP="007E0FC7">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right w:val="single" w:sz="4" w:space="0" w:color="C0C0C0"/>
            </w:tcBorders>
          </w:tcPr>
          <w:p w:rsidR="00F455E4" w:rsidRPr="00320EC8" w:rsidRDefault="00BA7D93" w:rsidP="007E0FC7">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right w:val="single" w:sz="4" w:space="0" w:color="C0C0C0"/>
            </w:tcBorders>
          </w:tcPr>
          <w:p w:rsidR="00F455E4" w:rsidRPr="00320EC8" w:rsidRDefault="00BA7D93" w:rsidP="007E0FC7">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tcBorders>
          </w:tcPr>
          <w:p w:rsidR="00F455E4" w:rsidRPr="00320EC8" w:rsidRDefault="00BA7D93" w:rsidP="007E0FC7">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Payoff Potential (30 points)</w:t>
            </w:r>
          </w:p>
        </w:tc>
        <w:tc>
          <w:tcPr>
            <w:tcW w:w="1615" w:type="dxa"/>
            <w:vMerge w:val="restart"/>
            <w:vAlign w:val="center"/>
          </w:tcPr>
          <w:p w:rsidR="00F455E4" w:rsidRPr="00320EC8" w:rsidRDefault="00F455E4" w:rsidP="00320EC8">
            <w:pPr>
              <w:jc w:val="center"/>
              <w:rPr>
                <w:rFonts w:ascii="Arial" w:hAnsi="Arial" w:cs="Arial"/>
                <w:i/>
                <w:sz w:val="20"/>
                <w:szCs w:val="20"/>
              </w:rPr>
            </w:pPr>
            <w:r w:rsidRPr="00320EC8">
              <w:rPr>
                <w:rFonts w:ascii="Arial" w:hAnsi="Arial" w:cs="Arial"/>
                <w:i/>
                <w:sz w:val="20"/>
                <w:szCs w:val="20"/>
              </w:rPr>
              <w:t>Payoff is defined as the combination of broad applicability and significant benefit or advantage over other currently available technologies.</w:t>
            </w:r>
          </w:p>
        </w:tc>
        <w:tc>
          <w:tcPr>
            <w:tcW w:w="8928" w:type="dxa"/>
            <w:gridSpan w:val="6"/>
          </w:tcPr>
          <w:p w:rsidR="00B9764D" w:rsidRPr="00B9764D" w:rsidRDefault="002914A8" w:rsidP="00B9764D">
            <w:pPr>
              <w:keepNext/>
              <w:keepLines/>
              <w:rPr>
                <w:rFonts w:ascii="Arial" w:hAnsi="Arial" w:cs="Arial"/>
                <w:sz w:val="20"/>
                <w:szCs w:val="20"/>
              </w:rPr>
            </w:pPr>
            <w:r w:rsidRPr="00320EC8">
              <w:rPr>
                <w:rFonts w:ascii="Arial" w:hAnsi="Arial" w:cs="Arial"/>
                <w:sz w:val="20"/>
                <w:szCs w:val="20"/>
              </w:rPr>
              <w:t xml:space="preserve">12. </w:t>
            </w:r>
            <w:r w:rsidR="00F455E4" w:rsidRPr="00320EC8">
              <w:rPr>
                <w:rFonts w:ascii="Arial" w:hAnsi="Arial" w:cs="Arial"/>
                <w:sz w:val="20"/>
                <w:szCs w:val="20"/>
              </w:rPr>
              <w:t xml:space="preserve">How does the technology meet customer or stakeholder needs in your State DOT or other organizations that have used it? </w:t>
            </w:r>
            <w:r w:rsidR="00BA7D93" w:rsidRPr="00320EC8">
              <w:rPr>
                <w:rFonts w:ascii="Arial" w:hAnsi="Arial" w:cs="Arial"/>
                <w:sz w:val="20"/>
                <w:szCs w:val="20"/>
              </w:rPr>
              <w:fldChar w:fldCharType="begin">
                <w:ffData>
                  <w:name w:val="Text23"/>
                  <w:enabled/>
                  <w:calcOnExit w:val="0"/>
                  <w:textInput/>
                </w:ffData>
              </w:fldChar>
            </w:r>
            <w:bookmarkStart w:id="20" w:name="Text23"/>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F82080">
              <w:rPr>
                <w:rFonts w:ascii="Arial" w:hAnsi="Arial" w:cs="Arial"/>
                <w:sz w:val="20"/>
                <w:szCs w:val="20"/>
              </w:rPr>
              <w:t>The WRR helps to:</w:t>
            </w:r>
          </w:p>
          <w:p w:rsidR="0099163B" w:rsidRP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r>
            <w:r w:rsidR="00D173A8">
              <w:rPr>
                <w:rFonts w:ascii="Arial" w:hAnsi="Arial" w:cs="Arial"/>
                <w:sz w:val="20"/>
                <w:szCs w:val="20"/>
              </w:rPr>
              <w:t>S</w:t>
            </w:r>
            <w:r w:rsidRPr="0099163B">
              <w:rPr>
                <w:rFonts w:ascii="Arial" w:hAnsi="Arial" w:cs="Arial"/>
                <w:sz w:val="20"/>
                <w:szCs w:val="20"/>
              </w:rPr>
              <w:t xml:space="preserve">treamline information collection and preparation for permit processes </w:t>
            </w:r>
          </w:p>
          <w:p w:rsidR="0099163B" w:rsidRP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r>
            <w:r w:rsidR="00D173A8">
              <w:rPr>
                <w:rFonts w:ascii="Arial" w:hAnsi="Arial" w:cs="Arial"/>
                <w:sz w:val="20"/>
                <w:szCs w:val="20"/>
              </w:rPr>
              <w:t>P</w:t>
            </w:r>
            <w:r w:rsidRPr="0099163B">
              <w:rPr>
                <w:rFonts w:ascii="Arial" w:hAnsi="Arial" w:cs="Arial"/>
                <w:sz w:val="20"/>
                <w:szCs w:val="20"/>
              </w:rPr>
              <w:t xml:space="preserve">rioritize watershed needs </w:t>
            </w:r>
          </w:p>
          <w:p w:rsid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r>
            <w:r w:rsidR="00F82080">
              <w:rPr>
                <w:rFonts w:ascii="Arial" w:hAnsi="Arial" w:cs="Arial"/>
                <w:sz w:val="20"/>
                <w:szCs w:val="20"/>
              </w:rPr>
              <w:t>Utilize</w:t>
            </w:r>
            <w:r w:rsidRPr="0099163B">
              <w:rPr>
                <w:rFonts w:ascii="Arial" w:hAnsi="Arial" w:cs="Arial"/>
                <w:sz w:val="20"/>
                <w:szCs w:val="20"/>
              </w:rPr>
              <w:t xml:space="preserve"> limited resources to achieve multiple goals </w:t>
            </w:r>
          </w:p>
          <w:p w:rsidR="00F82080" w:rsidRDefault="00F82080" w:rsidP="00BB7920">
            <w:pPr>
              <w:keepNext/>
              <w:keepLines/>
              <w:rPr>
                <w:rFonts w:ascii="Arial" w:hAnsi="Arial" w:cs="Arial"/>
                <w:sz w:val="20"/>
                <w:szCs w:val="20"/>
              </w:rPr>
            </w:pPr>
            <w:r>
              <w:rPr>
                <w:rFonts w:ascii="Arial" w:hAnsi="Arial" w:cs="Arial"/>
                <w:sz w:val="20"/>
                <w:szCs w:val="20"/>
              </w:rPr>
              <w:t xml:space="preserve">  In addition the WRR aids in:</w:t>
            </w:r>
          </w:p>
          <w:p w:rsidR="0099163B" w:rsidRDefault="00F82080" w:rsidP="00F82080">
            <w:pPr>
              <w:keepNext/>
              <w:keepLines/>
              <w:rPr>
                <w:rFonts w:ascii="Arial" w:hAnsi="Arial" w:cs="Arial"/>
                <w:sz w:val="20"/>
                <w:szCs w:val="20"/>
              </w:rPr>
            </w:pPr>
            <w:r w:rsidRPr="00F82080">
              <w:rPr>
                <w:rFonts w:ascii="Arial" w:hAnsi="Arial" w:cs="Arial"/>
                <w:sz w:val="20"/>
                <w:szCs w:val="20"/>
              </w:rPr>
              <w:t>•</w:t>
            </w:r>
            <w:r>
              <w:rPr>
                <w:rFonts w:ascii="Arial" w:hAnsi="Arial" w:cs="Arial"/>
                <w:sz w:val="20"/>
                <w:szCs w:val="20"/>
              </w:rPr>
              <w:t xml:space="preserve">      </w:t>
            </w:r>
            <w:r w:rsidR="00B9764D" w:rsidRPr="00B9764D">
              <w:rPr>
                <w:rFonts w:ascii="Arial" w:hAnsi="Arial" w:cs="Arial"/>
                <w:sz w:val="20"/>
                <w:szCs w:val="20"/>
              </w:rPr>
              <w:t>NEPA and State environmental review</w:t>
            </w:r>
            <w:r w:rsidR="00A54275">
              <w:rPr>
                <w:rFonts w:ascii="Arial" w:hAnsi="Arial" w:cs="Arial"/>
                <w:sz w:val="20"/>
                <w:szCs w:val="20"/>
              </w:rPr>
              <w:t xml:space="preserve">, </w:t>
            </w:r>
            <w:r w:rsidR="00B9764D" w:rsidRPr="00B9764D">
              <w:rPr>
                <w:rFonts w:ascii="Arial" w:hAnsi="Arial" w:cs="Arial"/>
                <w:sz w:val="20"/>
                <w:szCs w:val="20"/>
              </w:rPr>
              <w:t xml:space="preserve">Integrated transportation, energy and land use </w:t>
            </w:r>
            <w:r>
              <w:rPr>
                <w:rFonts w:ascii="Arial" w:hAnsi="Arial" w:cs="Arial"/>
                <w:sz w:val="20"/>
                <w:szCs w:val="20"/>
              </w:rPr>
              <w:t xml:space="preserve">  </w:t>
            </w:r>
            <w:r w:rsidR="00B9764D" w:rsidRPr="00B9764D">
              <w:rPr>
                <w:rFonts w:ascii="Arial" w:hAnsi="Arial" w:cs="Arial"/>
                <w:sz w:val="20"/>
                <w:szCs w:val="20"/>
              </w:rPr>
              <w:t>planning</w:t>
            </w:r>
          </w:p>
          <w:p w:rsidR="0099163B" w:rsidRPr="0099163B" w:rsidRDefault="00BB7920" w:rsidP="0099163B">
            <w:pPr>
              <w:keepNext/>
              <w:keepLines/>
              <w:rPr>
                <w:rFonts w:ascii="Arial" w:hAnsi="Arial" w:cs="Arial"/>
                <w:sz w:val="20"/>
                <w:szCs w:val="20"/>
              </w:rPr>
            </w:pPr>
            <w:r w:rsidRPr="00BB7920">
              <w:rPr>
                <w:rFonts w:ascii="Arial" w:hAnsi="Arial" w:cs="Arial"/>
                <w:sz w:val="20"/>
                <w:szCs w:val="20"/>
              </w:rPr>
              <w:t>•</w:t>
            </w:r>
            <w:r w:rsidR="0099163B">
              <w:rPr>
                <w:rFonts w:ascii="Arial" w:hAnsi="Arial" w:cs="Arial"/>
                <w:sz w:val="20"/>
                <w:szCs w:val="20"/>
              </w:rPr>
              <w:t xml:space="preserve"> </w:t>
            </w:r>
            <w:r w:rsidR="00F82080">
              <w:rPr>
                <w:rFonts w:ascii="Arial" w:hAnsi="Arial" w:cs="Arial"/>
                <w:sz w:val="20"/>
                <w:szCs w:val="20"/>
              </w:rPr>
              <w:t xml:space="preserve">     A</w:t>
            </w:r>
            <w:r w:rsidR="0099163B" w:rsidRPr="0099163B">
              <w:rPr>
                <w:rFonts w:ascii="Arial" w:hAnsi="Arial" w:cs="Arial"/>
                <w:sz w:val="20"/>
                <w:szCs w:val="20"/>
              </w:rPr>
              <w:t>gency collaboration and program integration between</w:t>
            </w:r>
            <w:r w:rsidR="0099163B">
              <w:rPr>
                <w:rFonts w:ascii="Arial" w:hAnsi="Arial" w:cs="Arial"/>
                <w:sz w:val="20"/>
                <w:szCs w:val="20"/>
              </w:rPr>
              <w:t>:</w:t>
            </w:r>
            <w:r w:rsidR="0099163B" w:rsidRPr="0099163B">
              <w:rPr>
                <w:rFonts w:ascii="Arial" w:hAnsi="Arial" w:cs="Arial"/>
                <w:sz w:val="20"/>
                <w:szCs w:val="20"/>
              </w:rPr>
              <w:t xml:space="preserve"> CWA 319, 401,402,404, 303(d) </w:t>
            </w:r>
          </w:p>
          <w:p w:rsidR="0099163B" w:rsidRP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t xml:space="preserve"> Watershed planning, permit review, mitigation assessments</w:t>
            </w:r>
          </w:p>
          <w:p w:rsidR="0099163B" w:rsidRP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t xml:space="preserve"> T</w:t>
            </w:r>
            <w:r w:rsidR="00D86278">
              <w:rPr>
                <w:rFonts w:ascii="Arial" w:hAnsi="Arial" w:cs="Arial"/>
                <w:sz w:val="20"/>
                <w:szCs w:val="20"/>
              </w:rPr>
              <w:t xml:space="preserve">otal Maximum Daily Loads </w:t>
            </w:r>
            <w:r w:rsidRPr="0099163B">
              <w:rPr>
                <w:rFonts w:ascii="Arial" w:hAnsi="Arial" w:cs="Arial"/>
                <w:sz w:val="20"/>
                <w:szCs w:val="20"/>
              </w:rPr>
              <w:t xml:space="preserve">and </w:t>
            </w:r>
            <w:r w:rsidR="00D86278">
              <w:rPr>
                <w:rFonts w:ascii="Arial" w:hAnsi="Arial" w:cs="Arial"/>
                <w:sz w:val="20"/>
                <w:szCs w:val="20"/>
              </w:rPr>
              <w:t>Watershed Implementation Plan</w:t>
            </w:r>
            <w:r w:rsidRPr="0099163B">
              <w:rPr>
                <w:rFonts w:ascii="Arial" w:hAnsi="Arial" w:cs="Arial"/>
                <w:sz w:val="20"/>
                <w:szCs w:val="20"/>
              </w:rPr>
              <w:t xml:space="preserve"> applications</w:t>
            </w:r>
          </w:p>
          <w:p w:rsidR="0099163B" w:rsidRP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t xml:space="preserve"> Stormwater management</w:t>
            </w:r>
          </w:p>
          <w:p w:rsidR="0099163B" w:rsidRDefault="0099163B" w:rsidP="0099163B">
            <w:pPr>
              <w:keepNext/>
              <w:keepLines/>
              <w:rPr>
                <w:rFonts w:ascii="Arial" w:hAnsi="Arial" w:cs="Arial"/>
                <w:sz w:val="20"/>
                <w:szCs w:val="20"/>
              </w:rPr>
            </w:pPr>
            <w:r w:rsidRPr="0099163B">
              <w:rPr>
                <w:rFonts w:ascii="Arial" w:hAnsi="Arial" w:cs="Arial"/>
                <w:sz w:val="20"/>
                <w:szCs w:val="20"/>
              </w:rPr>
              <w:t>•</w:t>
            </w:r>
            <w:r w:rsidRPr="0099163B">
              <w:rPr>
                <w:rFonts w:ascii="Arial" w:hAnsi="Arial" w:cs="Arial"/>
                <w:sz w:val="20"/>
                <w:szCs w:val="20"/>
              </w:rPr>
              <w:tab/>
              <w:t xml:space="preserve"> Resource conservation/ environmental resource planning </w:t>
            </w:r>
            <w:r w:rsidR="00F82080">
              <w:rPr>
                <w:rFonts w:ascii="Arial" w:hAnsi="Arial" w:cs="Arial"/>
                <w:sz w:val="20"/>
                <w:szCs w:val="20"/>
              </w:rPr>
              <w:t>including:</w:t>
            </w:r>
          </w:p>
          <w:p w:rsidR="0099163B" w:rsidRPr="0099163B" w:rsidRDefault="004A5ADC" w:rsidP="0099163B">
            <w:pPr>
              <w:keepNext/>
              <w:keepLines/>
              <w:rPr>
                <w:rFonts w:ascii="Arial" w:hAnsi="Arial" w:cs="Arial"/>
                <w:sz w:val="20"/>
                <w:szCs w:val="20"/>
              </w:rPr>
            </w:pPr>
            <w:r>
              <w:rPr>
                <w:rFonts w:ascii="Arial" w:hAnsi="Arial" w:cs="Arial"/>
                <w:sz w:val="20"/>
                <w:szCs w:val="20"/>
              </w:rPr>
              <w:t xml:space="preserve">    </w:t>
            </w:r>
            <w:r w:rsidR="0099163B" w:rsidRPr="0099163B">
              <w:rPr>
                <w:rFonts w:ascii="Arial" w:hAnsi="Arial" w:cs="Arial"/>
                <w:sz w:val="20"/>
                <w:szCs w:val="20"/>
              </w:rPr>
              <w:t>–</w:t>
            </w:r>
            <w:r w:rsidR="0099163B" w:rsidRPr="0099163B">
              <w:rPr>
                <w:rFonts w:ascii="Arial" w:hAnsi="Arial" w:cs="Arial"/>
                <w:sz w:val="20"/>
                <w:szCs w:val="20"/>
              </w:rPr>
              <w:tab/>
              <w:t xml:space="preserve"> </w:t>
            </w:r>
            <w:proofErr w:type="spellStart"/>
            <w:r w:rsidR="0099163B" w:rsidRPr="0099163B">
              <w:rPr>
                <w:rFonts w:ascii="Arial" w:hAnsi="Arial" w:cs="Arial"/>
                <w:sz w:val="20"/>
                <w:szCs w:val="20"/>
              </w:rPr>
              <w:t>GreenPrint</w:t>
            </w:r>
            <w:proofErr w:type="spellEnd"/>
            <w:r w:rsidR="0099163B" w:rsidRPr="0099163B">
              <w:rPr>
                <w:rFonts w:ascii="Arial" w:hAnsi="Arial" w:cs="Arial"/>
                <w:sz w:val="20"/>
                <w:szCs w:val="20"/>
              </w:rPr>
              <w:t xml:space="preserve"> and Rural Legacy priorities </w:t>
            </w:r>
          </w:p>
          <w:p w:rsidR="0099163B" w:rsidRPr="0099163B" w:rsidRDefault="004A5ADC" w:rsidP="0099163B">
            <w:pPr>
              <w:keepNext/>
              <w:keepLines/>
              <w:rPr>
                <w:rFonts w:ascii="Arial" w:hAnsi="Arial" w:cs="Arial"/>
                <w:sz w:val="20"/>
                <w:szCs w:val="20"/>
              </w:rPr>
            </w:pPr>
            <w:r>
              <w:rPr>
                <w:rFonts w:ascii="Arial" w:hAnsi="Arial" w:cs="Arial"/>
                <w:sz w:val="20"/>
                <w:szCs w:val="20"/>
              </w:rPr>
              <w:t xml:space="preserve">    </w:t>
            </w:r>
            <w:r w:rsidR="0099163B" w:rsidRPr="0099163B">
              <w:rPr>
                <w:rFonts w:ascii="Arial" w:hAnsi="Arial" w:cs="Arial"/>
                <w:sz w:val="20"/>
                <w:szCs w:val="20"/>
              </w:rPr>
              <w:t>–</w:t>
            </w:r>
            <w:r w:rsidR="0099163B" w:rsidRPr="0099163B">
              <w:rPr>
                <w:rFonts w:ascii="Arial" w:hAnsi="Arial" w:cs="Arial"/>
                <w:sz w:val="20"/>
                <w:szCs w:val="20"/>
              </w:rPr>
              <w:tab/>
              <w:t xml:space="preserve"> </w:t>
            </w:r>
            <w:r w:rsidR="00F82080">
              <w:rPr>
                <w:rFonts w:ascii="Arial" w:hAnsi="Arial" w:cs="Arial"/>
                <w:sz w:val="20"/>
                <w:szCs w:val="20"/>
              </w:rPr>
              <w:t xml:space="preserve">ESA </w:t>
            </w:r>
            <w:r w:rsidR="0099163B" w:rsidRPr="0099163B">
              <w:rPr>
                <w:rFonts w:ascii="Arial" w:hAnsi="Arial" w:cs="Arial"/>
                <w:sz w:val="20"/>
                <w:szCs w:val="20"/>
              </w:rPr>
              <w:t xml:space="preserve">Section 7 (Threatened and Endangered Species) </w:t>
            </w:r>
          </w:p>
          <w:p w:rsidR="0099163B" w:rsidRPr="0099163B" w:rsidRDefault="004A5ADC" w:rsidP="0099163B">
            <w:pPr>
              <w:keepNext/>
              <w:keepLines/>
              <w:rPr>
                <w:rFonts w:ascii="Arial" w:hAnsi="Arial" w:cs="Arial"/>
                <w:sz w:val="20"/>
                <w:szCs w:val="20"/>
              </w:rPr>
            </w:pPr>
            <w:r>
              <w:rPr>
                <w:rFonts w:ascii="Arial" w:hAnsi="Arial" w:cs="Arial"/>
                <w:sz w:val="20"/>
                <w:szCs w:val="20"/>
              </w:rPr>
              <w:t xml:space="preserve">    </w:t>
            </w:r>
            <w:r w:rsidR="0099163B" w:rsidRPr="0099163B">
              <w:rPr>
                <w:rFonts w:ascii="Arial" w:hAnsi="Arial" w:cs="Arial"/>
                <w:sz w:val="20"/>
                <w:szCs w:val="20"/>
              </w:rPr>
              <w:t>–</w:t>
            </w:r>
            <w:r w:rsidR="0099163B" w:rsidRPr="0099163B">
              <w:rPr>
                <w:rFonts w:ascii="Arial" w:hAnsi="Arial" w:cs="Arial"/>
                <w:sz w:val="20"/>
                <w:szCs w:val="20"/>
              </w:rPr>
              <w:tab/>
              <w:t xml:space="preserve"> Transportation and land use planning</w:t>
            </w:r>
          </w:p>
          <w:p w:rsidR="00F455E4" w:rsidRPr="00320EC8" w:rsidRDefault="004A5ADC" w:rsidP="0099163B">
            <w:pPr>
              <w:keepNext/>
              <w:keepLines/>
              <w:rPr>
                <w:rFonts w:ascii="Arial" w:hAnsi="Arial" w:cs="Arial"/>
                <w:sz w:val="20"/>
                <w:szCs w:val="20"/>
              </w:rPr>
            </w:pPr>
            <w:r>
              <w:rPr>
                <w:rFonts w:ascii="Arial" w:hAnsi="Arial" w:cs="Arial"/>
                <w:sz w:val="20"/>
                <w:szCs w:val="20"/>
              </w:rPr>
              <w:t xml:space="preserve">    </w:t>
            </w:r>
            <w:r w:rsidR="0099163B" w:rsidRPr="0099163B">
              <w:rPr>
                <w:rFonts w:ascii="Arial" w:hAnsi="Arial" w:cs="Arial"/>
                <w:sz w:val="20"/>
                <w:szCs w:val="20"/>
              </w:rPr>
              <w:t>–</w:t>
            </w:r>
            <w:r w:rsidR="0099163B" w:rsidRPr="0099163B">
              <w:rPr>
                <w:rFonts w:ascii="Arial" w:hAnsi="Arial" w:cs="Arial"/>
                <w:sz w:val="20"/>
                <w:szCs w:val="20"/>
              </w:rPr>
              <w:tab/>
              <w:t xml:space="preserve"> NEPA review</w:t>
            </w:r>
            <w:r w:rsidR="00BA7D93" w:rsidRPr="00320EC8">
              <w:rPr>
                <w:rFonts w:ascii="Arial" w:hAnsi="Arial" w:cs="Arial"/>
                <w:sz w:val="20"/>
                <w:szCs w:val="20"/>
              </w:rPr>
              <w:fldChar w:fldCharType="end"/>
            </w:r>
            <w:bookmarkEnd w:id="20"/>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vAlign w:val="center"/>
          </w:tcPr>
          <w:p w:rsidR="00F455E4" w:rsidRPr="00320EC8" w:rsidRDefault="00F455E4" w:rsidP="00320EC8">
            <w:pPr>
              <w:jc w:val="center"/>
              <w:rPr>
                <w:rFonts w:ascii="Arial" w:hAnsi="Arial" w:cs="Arial"/>
                <w:i/>
                <w:sz w:val="20"/>
                <w:szCs w:val="20"/>
              </w:rPr>
            </w:pPr>
          </w:p>
        </w:tc>
        <w:tc>
          <w:tcPr>
            <w:tcW w:w="8928" w:type="dxa"/>
            <w:gridSpan w:val="6"/>
          </w:tcPr>
          <w:p w:rsidR="00B9764D" w:rsidRPr="00B9764D" w:rsidRDefault="002914A8" w:rsidP="00B9764D">
            <w:pPr>
              <w:keepNext/>
              <w:keepLines/>
              <w:rPr>
                <w:rFonts w:ascii="Arial" w:hAnsi="Arial" w:cs="Arial"/>
                <w:noProof/>
                <w:sz w:val="20"/>
                <w:szCs w:val="20"/>
              </w:rPr>
            </w:pPr>
            <w:r w:rsidRPr="00320EC8">
              <w:rPr>
                <w:rFonts w:ascii="Arial" w:hAnsi="Arial" w:cs="Arial"/>
                <w:sz w:val="20"/>
                <w:szCs w:val="20"/>
              </w:rPr>
              <w:t xml:space="preserve">13. </w:t>
            </w:r>
            <w:r w:rsidR="00F455E4" w:rsidRPr="00320EC8">
              <w:rPr>
                <w:rFonts w:ascii="Arial" w:hAnsi="Arial" w:cs="Arial"/>
                <w:sz w:val="20"/>
                <w:szCs w:val="20"/>
              </w:rPr>
              <w:t xml:space="preserve">What type and scale of benefits has your DOT realized from using this technology? Include cost savings, safety improvements, transportation efficiency or effectiveness, environmental benefits, or any other advantages over other existing technologies. </w:t>
            </w:r>
            <w:r w:rsidR="00BA7D93" w:rsidRPr="00320EC8">
              <w:rPr>
                <w:rFonts w:ascii="Arial" w:hAnsi="Arial" w:cs="Arial"/>
                <w:sz w:val="20"/>
                <w:szCs w:val="20"/>
              </w:rPr>
              <w:fldChar w:fldCharType="begin">
                <w:ffData>
                  <w:name w:val="Text24"/>
                  <w:enabled/>
                  <w:calcOnExit w:val="0"/>
                  <w:textInput/>
                </w:ffData>
              </w:fldChar>
            </w:r>
            <w:bookmarkStart w:id="21" w:name="Text24"/>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p>
          <w:p w:rsidR="00B9764D" w:rsidRPr="00B9764D" w:rsidRDefault="004A5ADC" w:rsidP="00B9764D">
            <w:pPr>
              <w:keepNext/>
              <w:keepLines/>
              <w:rPr>
                <w:rFonts w:ascii="Arial" w:hAnsi="Arial" w:cs="Arial"/>
                <w:noProof/>
                <w:sz w:val="20"/>
                <w:szCs w:val="20"/>
              </w:rPr>
            </w:pPr>
            <w:r>
              <w:rPr>
                <w:rFonts w:ascii="Arial" w:hAnsi="Arial" w:cs="Arial"/>
                <w:noProof/>
                <w:sz w:val="20"/>
                <w:szCs w:val="20"/>
              </w:rPr>
              <w:t xml:space="preserve">- </w:t>
            </w:r>
            <w:r w:rsidR="00B9764D" w:rsidRPr="00B9764D">
              <w:rPr>
                <w:rFonts w:ascii="Arial" w:hAnsi="Arial" w:cs="Arial"/>
                <w:noProof/>
                <w:sz w:val="20"/>
                <w:szCs w:val="20"/>
              </w:rPr>
              <w:t xml:space="preserve">Reduces costs through more efficient administration of regulatory and non-regulatory programs and less review/site assessment/coordination time </w:t>
            </w:r>
          </w:p>
          <w:p w:rsidR="00B9764D" w:rsidRPr="00B9764D" w:rsidRDefault="004A5ADC" w:rsidP="00B9764D">
            <w:pPr>
              <w:keepNext/>
              <w:keepLines/>
              <w:rPr>
                <w:rFonts w:ascii="Arial" w:hAnsi="Arial" w:cs="Arial"/>
                <w:noProof/>
                <w:sz w:val="20"/>
                <w:szCs w:val="20"/>
              </w:rPr>
            </w:pPr>
            <w:r>
              <w:rPr>
                <w:rFonts w:ascii="Arial" w:hAnsi="Arial" w:cs="Arial"/>
                <w:noProof/>
                <w:sz w:val="20"/>
                <w:szCs w:val="20"/>
              </w:rPr>
              <w:t>-</w:t>
            </w:r>
            <w:r w:rsidR="00B9764D" w:rsidRPr="00B9764D">
              <w:rPr>
                <w:rFonts w:ascii="Arial" w:hAnsi="Arial" w:cs="Arial"/>
                <w:noProof/>
                <w:sz w:val="20"/>
                <w:szCs w:val="20"/>
              </w:rPr>
              <w:t xml:space="preserve"> Improves environmental outcomes </w:t>
            </w:r>
          </w:p>
          <w:p w:rsidR="00B9764D" w:rsidRPr="00B9764D" w:rsidRDefault="00B9764D" w:rsidP="00B9764D">
            <w:pPr>
              <w:keepNext/>
              <w:keepLines/>
              <w:rPr>
                <w:rFonts w:ascii="Arial" w:hAnsi="Arial" w:cs="Arial"/>
                <w:noProof/>
                <w:sz w:val="20"/>
                <w:szCs w:val="20"/>
              </w:rPr>
            </w:pPr>
            <w:r w:rsidRPr="00B9764D">
              <w:rPr>
                <w:rFonts w:ascii="Arial" w:hAnsi="Arial" w:cs="Arial"/>
                <w:noProof/>
                <w:sz w:val="20"/>
                <w:szCs w:val="20"/>
              </w:rPr>
              <w:t xml:space="preserve">- </w:t>
            </w:r>
            <w:r w:rsidR="004A5ADC">
              <w:rPr>
                <w:rFonts w:ascii="Arial" w:hAnsi="Arial" w:cs="Arial"/>
                <w:noProof/>
                <w:sz w:val="20"/>
                <w:szCs w:val="20"/>
              </w:rPr>
              <w:t xml:space="preserve">Supports </w:t>
            </w:r>
            <w:r w:rsidRPr="00B9764D">
              <w:rPr>
                <w:rFonts w:ascii="Arial" w:hAnsi="Arial" w:cs="Arial"/>
                <w:noProof/>
                <w:sz w:val="20"/>
                <w:szCs w:val="20"/>
              </w:rPr>
              <w:t xml:space="preserve">integrated decision making among multiple users </w:t>
            </w:r>
          </w:p>
          <w:p w:rsidR="00B9764D" w:rsidRPr="00B9764D" w:rsidRDefault="00B9764D" w:rsidP="00B9764D">
            <w:pPr>
              <w:keepNext/>
              <w:keepLines/>
              <w:rPr>
                <w:rFonts w:ascii="Arial" w:hAnsi="Arial" w:cs="Arial"/>
                <w:noProof/>
                <w:sz w:val="20"/>
                <w:szCs w:val="20"/>
              </w:rPr>
            </w:pPr>
            <w:r w:rsidRPr="00B9764D">
              <w:rPr>
                <w:rFonts w:ascii="Arial" w:hAnsi="Arial" w:cs="Arial"/>
                <w:noProof/>
                <w:sz w:val="20"/>
                <w:szCs w:val="20"/>
              </w:rPr>
              <w:t xml:space="preserve">- Uses a common watershed-based platform </w:t>
            </w:r>
          </w:p>
          <w:p w:rsidR="00B9764D" w:rsidRPr="00B9764D" w:rsidRDefault="00B9764D" w:rsidP="00B9764D">
            <w:pPr>
              <w:keepNext/>
              <w:keepLines/>
              <w:rPr>
                <w:rFonts w:ascii="Arial" w:hAnsi="Arial" w:cs="Arial"/>
                <w:noProof/>
                <w:sz w:val="20"/>
                <w:szCs w:val="20"/>
              </w:rPr>
            </w:pPr>
            <w:r w:rsidRPr="00B9764D">
              <w:rPr>
                <w:rFonts w:ascii="Arial" w:hAnsi="Arial" w:cs="Arial"/>
                <w:noProof/>
                <w:sz w:val="20"/>
                <w:szCs w:val="20"/>
              </w:rPr>
              <w:t xml:space="preserve">- Provides access to updated, consistent, and defensible data </w:t>
            </w:r>
          </w:p>
          <w:p w:rsidR="00B9764D" w:rsidRPr="00B9764D" w:rsidRDefault="00B9764D" w:rsidP="00B9764D">
            <w:pPr>
              <w:keepNext/>
              <w:keepLines/>
              <w:rPr>
                <w:rFonts w:ascii="Arial" w:hAnsi="Arial" w:cs="Arial"/>
                <w:noProof/>
                <w:sz w:val="20"/>
                <w:szCs w:val="20"/>
              </w:rPr>
            </w:pPr>
            <w:r w:rsidRPr="00B9764D">
              <w:rPr>
                <w:rFonts w:ascii="Arial" w:hAnsi="Arial" w:cs="Arial"/>
                <w:noProof/>
                <w:sz w:val="20"/>
                <w:szCs w:val="20"/>
              </w:rPr>
              <w:t xml:space="preserve">- </w:t>
            </w:r>
            <w:r w:rsidR="004A5ADC">
              <w:rPr>
                <w:rFonts w:ascii="Arial" w:hAnsi="Arial" w:cs="Arial"/>
                <w:noProof/>
                <w:sz w:val="20"/>
                <w:szCs w:val="20"/>
              </w:rPr>
              <w:t>Results in e</w:t>
            </w:r>
            <w:r w:rsidRPr="00B9764D">
              <w:rPr>
                <w:rFonts w:ascii="Arial" w:hAnsi="Arial" w:cs="Arial"/>
                <w:noProof/>
                <w:sz w:val="20"/>
                <w:szCs w:val="20"/>
              </w:rPr>
              <w:t xml:space="preserve">nhanced protection and targeted restoration of resources </w:t>
            </w:r>
          </w:p>
          <w:p w:rsidR="00B9764D" w:rsidRPr="00B9764D" w:rsidRDefault="00B9764D" w:rsidP="00B9764D">
            <w:pPr>
              <w:keepNext/>
              <w:keepLines/>
              <w:rPr>
                <w:rFonts w:ascii="Arial" w:hAnsi="Arial" w:cs="Arial"/>
                <w:noProof/>
                <w:sz w:val="20"/>
                <w:szCs w:val="20"/>
              </w:rPr>
            </w:pPr>
            <w:r w:rsidRPr="00B9764D">
              <w:rPr>
                <w:rFonts w:ascii="Arial" w:hAnsi="Arial" w:cs="Arial"/>
                <w:noProof/>
                <w:sz w:val="20"/>
                <w:szCs w:val="20"/>
              </w:rPr>
              <w:t xml:space="preserve">- Achieves multiple environmental objectives </w:t>
            </w:r>
          </w:p>
          <w:p w:rsidR="00B9764D" w:rsidRPr="00B9764D" w:rsidRDefault="004A5ADC" w:rsidP="00B9764D">
            <w:pPr>
              <w:keepNext/>
              <w:keepLines/>
              <w:rPr>
                <w:rFonts w:ascii="Arial" w:hAnsi="Arial" w:cs="Arial"/>
                <w:noProof/>
                <w:sz w:val="20"/>
                <w:szCs w:val="20"/>
              </w:rPr>
            </w:pPr>
            <w:r>
              <w:rPr>
                <w:rFonts w:ascii="Arial" w:hAnsi="Arial" w:cs="Arial"/>
                <w:noProof/>
                <w:sz w:val="20"/>
                <w:szCs w:val="20"/>
              </w:rPr>
              <w:t>- Is a m</w:t>
            </w:r>
            <w:r w:rsidR="00B9764D" w:rsidRPr="00B9764D">
              <w:rPr>
                <w:rFonts w:ascii="Arial" w:hAnsi="Arial" w:cs="Arial"/>
                <w:noProof/>
                <w:sz w:val="20"/>
                <w:szCs w:val="20"/>
              </w:rPr>
              <w:t xml:space="preserve">odel approach for addressing potential new stormwater requirements (offsite mitigation, credits, offsets) on a watershed basis </w:t>
            </w:r>
          </w:p>
          <w:p w:rsidR="00B9764D" w:rsidRPr="00B9764D" w:rsidRDefault="00513684" w:rsidP="00B9764D">
            <w:pPr>
              <w:keepNext/>
              <w:keepLines/>
              <w:rPr>
                <w:rFonts w:ascii="Arial" w:hAnsi="Arial" w:cs="Arial"/>
                <w:noProof/>
                <w:sz w:val="20"/>
                <w:szCs w:val="20"/>
              </w:rPr>
            </w:pPr>
            <w:r>
              <w:rPr>
                <w:rFonts w:ascii="Arial" w:hAnsi="Arial" w:cs="Arial"/>
                <w:noProof/>
                <w:sz w:val="20"/>
                <w:szCs w:val="20"/>
              </w:rPr>
              <w:t>-</w:t>
            </w:r>
            <w:r w:rsidR="00B9764D" w:rsidRPr="00B9764D">
              <w:rPr>
                <w:rFonts w:ascii="Arial" w:hAnsi="Arial" w:cs="Arial"/>
                <w:noProof/>
                <w:sz w:val="20"/>
                <w:szCs w:val="20"/>
              </w:rPr>
              <w:t xml:space="preserve"> Is transparent, predictable, and reliable </w:t>
            </w:r>
          </w:p>
          <w:p w:rsidR="00B9764D" w:rsidRPr="00B9764D" w:rsidRDefault="00513684" w:rsidP="00B9764D">
            <w:pPr>
              <w:keepNext/>
              <w:keepLines/>
              <w:rPr>
                <w:rFonts w:ascii="Arial" w:hAnsi="Arial" w:cs="Arial"/>
                <w:noProof/>
                <w:sz w:val="20"/>
                <w:szCs w:val="20"/>
              </w:rPr>
            </w:pPr>
            <w:r>
              <w:rPr>
                <w:rFonts w:ascii="Arial" w:hAnsi="Arial" w:cs="Arial"/>
                <w:noProof/>
                <w:sz w:val="20"/>
                <w:szCs w:val="20"/>
              </w:rPr>
              <w:t>-</w:t>
            </w:r>
            <w:r w:rsidR="00B9764D" w:rsidRPr="00B9764D">
              <w:rPr>
                <w:rFonts w:ascii="Arial" w:hAnsi="Arial" w:cs="Arial"/>
                <w:noProof/>
                <w:sz w:val="20"/>
                <w:szCs w:val="20"/>
              </w:rPr>
              <w:t xml:space="preserve"> Promotes stakeholder and public involvement </w:t>
            </w:r>
          </w:p>
          <w:p w:rsidR="00F455E4" w:rsidRPr="00320EC8" w:rsidRDefault="00513684" w:rsidP="00B9764D">
            <w:pPr>
              <w:keepNext/>
              <w:keepLines/>
              <w:rPr>
                <w:rFonts w:ascii="Arial" w:hAnsi="Arial" w:cs="Arial"/>
                <w:sz w:val="20"/>
                <w:szCs w:val="20"/>
              </w:rPr>
            </w:pPr>
            <w:r>
              <w:rPr>
                <w:rFonts w:ascii="Arial" w:hAnsi="Arial" w:cs="Arial"/>
                <w:noProof/>
                <w:sz w:val="20"/>
                <w:szCs w:val="20"/>
              </w:rPr>
              <w:t>-</w:t>
            </w:r>
            <w:r w:rsidR="00B9764D" w:rsidRPr="00B9764D">
              <w:rPr>
                <w:rFonts w:ascii="Arial" w:hAnsi="Arial" w:cs="Arial"/>
                <w:noProof/>
                <w:sz w:val="20"/>
                <w:szCs w:val="20"/>
              </w:rPr>
              <w:t xml:space="preserve"> Provides transferability to other states nationwide </w:t>
            </w:r>
            <w:r w:rsidR="00BA7D93" w:rsidRPr="00320EC8">
              <w:rPr>
                <w:rFonts w:ascii="Arial" w:hAnsi="Arial" w:cs="Arial"/>
                <w:sz w:val="20"/>
                <w:szCs w:val="20"/>
              </w:rPr>
              <w:fldChar w:fldCharType="end"/>
            </w:r>
            <w:bookmarkEnd w:id="21"/>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rsidP="007359BA">
            <w:pPr>
              <w:rPr>
                <w:rFonts w:ascii="Arial" w:hAnsi="Arial" w:cs="Arial"/>
                <w:sz w:val="20"/>
                <w:szCs w:val="20"/>
              </w:rPr>
            </w:pPr>
          </w:p>
        </w:tc>
        <w:tc>
          <w:tcPr>
            <w:tcW w:w="8928" w:type="dxa"/>
            <w:gridSpan w:val="6"/>
          </w:tcPr>
          <w:p w:rsidR="0099163B" w:rsidRDefault="002914A8" w:rsidP="0099163B">
            <w:pPr>
              <w:rPr>
                <w:rFonts w:ascii="Arial" w:hAnsi="Arial" w:cs="Arial"/>
                <w:sz w:val="20"/>
                <w:szCs w:val="20"/>
              </w:rPr>
            </w:pPr>
            <w:r w:rsidRPr="00320EC8">
              <w:rPr>
                <w:rFonts w:ascii="Arial" w:hAnsi="Arial" w:cs="Arial"/>
                <w:sz w:val="20"/>
                <w:szCs w:val="20"/>
              </w:rPr>
              <w:t xml:space="preserve">14. </w:t>
            </w:r>
            <w:r w:rsidR="00F455E4" w:rsidRPr="00320EC8">
              <w:rPr>
                <w:rFonts w:ascii="Arial" w:hAnsi="Arial" w:cs="Arial"/>
                <w:sz w:val="20"/>
                <w:szCs w:val="20"/>
              </w:rPr>
              <w:t xml:space="preserve">Please describe the potential extent of implementation in terms of geography, organization type (including other branches of government and private industry) and size, or other relevant factors. How broadly might the technology be deployed? </w:t>
            </w:r>
            <w:r w:rsidR="00BA7D93" w:rsidRPr="00320EC8">
              <w:rPr>
                <w:rFonts w:ascii="Arial" w:hAnsi="Arial" w:cs="Arial"/>
                <w:sz w:val="20"/>
                <w:szCs w:val="20"/>
              </w:rPr>
              <w:fldChar w:fldCharType="begin">
                <w:ffData>
                  <w:name w:val="Text25"/>
                  <w:enabled/>
                  <w:calcOnExit w:val="0"/>
                  <w:textInput/>
                </w:ffData>
              </w:fldChar>
            </w:r>
            <w:bookmarkStart w:id="22" w:name="Text25"/>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p>
          <w:p w:rsidR="00F455E4" w:rsidRPr="00320EC8" w:rsidRDefault="0099163B" w:rsidP="00513684">
            <w:pPr>
              <w:rPr>
                <w:rFonts w:ascii="Arial" w:hAnsi="Arial" w:cs="Arial"/>
                <w:sz w:val="20"/>
                <w:szCs w:val="20"/>
              </w:rPr>
            </w:pPr>
            <w:r>
              <w:rPr>
                <w:rFonts w:ascii="Arial" w:hAnsi="Arial" w:cs="Arial"/>
                <w:noProof/>
                <w:sz w:val="20"/>
                <w:szCs w:val="20"/>
              </w:rPr>
              <w:t xml:space="preserve">The intent is to roll </w:t>
            </w:r>
            <w:r w:rsidR="00587D2F">
              <w:rPr>
                <w:rFonts w:ascii="Arial" w:hAnsi="Arial" w:cs="Arial"/>
                <w:noProof/>
                <w:sz w:val="20"/>
                <w:szCs w:val="20"/>
              </w:rPr>
              <w:t>the WRR</w:t>
            </w:r>
            <w:r>
              <w:rPr>
                <w:rFonts w:ascii="Arial" w:hAnsi="Arial" w:cs="Arial"/>
                <w:noProof/>
                <w:sz w:val="20"/>
                <w:szCs w:val="20"/>
              </w:rPr>
              <w:t xml:space="preserve"> out nationally </w:t>
            </w:r>
            <w:r w:rsidR="00F80595">
              <w:rPr>
                <w:rFonts w:ascii="Arial" w:hAnsi="Arial" w:cs="Arial"/>
                <w:noProof/>
                <w:sz w:val="20"/>
                <w:szCs w:val="20"/>
              </w:rPr>
              <w:t xml:space="preserve">to </w:t>
            </w:r>
            <w:r>
              <w:rPr>
                <w:rFonts w:ascii="Arial" w:hAnsi="Arial" w:cs="Arial"/>
                <w:noProof/>
                <w:sz w:val="20"/>
                <w:szCs w:val="20"/>
              </w:rPr>
              <w:t xml:space="preserve">private sector, local, state </w:t>
            </w:r>
            <w:r w:rsidR="00513684">
              <w:rPr>
                <w:rFonts w:ascii="Arial" w:hAnsi="Arial" w:cs="Arial"/>
                <w:noProof/>
                <w:sz w:val="20"/>
                <w:szCs w:val="20"/>
              </w:rPr>
              <w:t>and</w:t>
            </w:r>
            <w:r>
              <w:rPr>
                <w:rFonts w:ascii="Arial" w:hAnsi="Arial" w:cs="Arial"/>
                <w:noProof/>
                <w:sz w:val="20"/>
                <w:szCs w:val="20"/>
              </w:rPr>
              <w:t xml:space="preserve"> fed</w:t>
            </w:r>
            <w:r w:rsidR="00BB7920">
              <w:rPr>
                <w:rFonts w:ascii="Arial" w:hAnsi="Arial" w:cs="Arial"/>
                <w:noProof/>
                <w:sz w:val="20"/>
                <w:szCs w:val="20"/>
              </w:rPr>
              <w:t>eral</w:t>
            </w:r>
            <w:r>
              <w:rPr>
                <w:rFonts w:ascii="Arial" w:hAnsi="Arial" w:cs="Arial"/>
                <w:noProof/>
                <w:sz w:val="20"/>
                <w:szCs w:val="20"/>
              </w:rPr>
              <w:t xml:space="preserve"> government</w:t>
            </w:r>
            <w:r w:rsidR="00F80595">
              <w:rPr>
                <w:rFonts w:ascii="Arial" w:hAnsi="Arial" w:cs="Arial"/>
                <w:noProof/>
                <w:sz w:val="20"/>
                <w:szCs w:val="20"/>
              </w:rPr>
              <w:t>al entities</w:t>
            </w:r>
            <w:r>
              <w:rPr>
                <w:rFonts w:ascii="Arial" w:hAnsi="Arial" w:cs="Arial"/>
                <w:noProof/>
                <w:sz w:val="20"/>
                <w:szCs w:val="20"/>
              </w:rPr>
              <w:t>.</w:t>
            </w:r>
            <w:r w:rsidR="00587D2F">
              <w:rPr>
                <w:rFonts w:ascii="Arial" w:hAnsi="Arial" w:cs="Arial"/>
                <w:noProof/>
                <w:sz w:val="20"/>
                <w:szCs w:val="20"/>
              </w:rPr>
              <w:t xml:space="preserve"> As a result, the web application, modeling, and overall framework</w:t>
            </w:r>
            <w:r>
              <w:rPr>
                <w:rFonts w:ascii="Arial" w:hAnsi="Arial" w:cs="Arial"/>
                <w:noProof/>
                <w:sz w:val="20"/>
                <w:szCs w:val="20"/>
              </w:rPr>
              <w:t xml:space="preserve"> </w:t>
            </w:r>
            <w:r w:rsidR="00587D2F">
              <w:rPr>
                <w:rFonts w:ascii="Arial" w:hAnsi="Arial" w:cs="Arial"/>
                <w:noProof/>
                <w:sz w:val="20"/>
                <w:szCs w:val="20"/>
              </w:rPr>
              <w:t>was developed in a manner that allows for the solution to be scaled with relative ease.</w:t>
            </w:r>
            <w:r>
              <w:rPr>
                <w:rFonts w:ascii="Arial" w:hAnsi="Arial" w:cs="Arial"/>
                <w:noProof/>
                <w:sz w:val="20"/>
                <w:szCs w:val="20"/>
              </w:rPr>
              <w:t xml:space="preserve"> </w:t>
            </w:r>
            <w:r w:rsidR="004A5ADC">
              <w:rPr>
                <w:rFonts w:ascii="Arial" w:hAnsi="Arial" w:cs="Arial"/>
                <w:noProof/>
                <w:sz w:val="20"/>
                <w:szCs w:val="20"/>
              </w:rPr>
              <w:t>This t</w:t>
            </w:r>
            <w:r w:rsidR="00BB7920">
              <w:rPr>
                <w:rFonts w:ascii="Arial" w:hAnsi="Arial" w:cs="Arial"/>
                <w:noProof/>
                <w:sz w:val="20"/>
                <w:szCs w:val="20"/>
              </w:rPr>
              <w:t xml:space="preserve">echnology can be used for a  variety of watershed-based land-use planning efforts.  </w:t>
            </w:r>
            <w:r w:rsidR="00BA7D93" w:rsidRPr="00320EC8">
              <w:rPr>
                <w:rFonts w:ascii="Arial" w:hAnsi="Arial" w:cs="Arial"/>
                <w:sz w:val="20"/>
                <w:szCs w:val="20"/>
              </w:rPr>
              <w:fldChar w:fldCharType="end"/>
            </w:r>
            <w:bookmarkEnd w:id="22"/>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Market Readiness (30 points)</w:t>
            </w:r>
          </w:p>
        </w:tc>
        <w:tc>
          <w:tcPr>
            <w:tcW w:w="1615" w:type="dxa"/>
            <w:vMerge w:val="restart"/>
            <w:vAlign w:val="center"/>
          </w:tcPr>
          <w:p w:rsidR="00F455E4" w:rsidRPr="00320EC8" w:rsidRDefault="00F455E4" w:rsidP="00320EC8">
            <w:pPr>
              <w:keepNext/>
              <w:keepLines/>
              <w:jc w:val="center"/>
              <w:rPr>
                <w:rFonts w:ascii="Arial" w:hAnsi="Arial" w:cs="Arial"/>
                <w:sz w:val="20"/>
                <w:szCs w:val="20"/>
              </w:rPr>
            </w:pPr>
            <w:r w:rsidRPr="00320EC8">
              <w:rPr>
                <w:rFonts w:ascii="Arial" w:hAnsi="Arial" w:cs="Arial"/>
                <w:i/>
                <w:sz w:val="20"/>
                <w:szCs w:val="20"/>
              </w:rPr>
              <w:t xml:space="preserve">The TIG selection process will favor technologies that can be adopted with a reasonable amount of effort and cost, commensurate with the payoff </w:t>
            </w:r>
            <w:r w:rsidRPr="00320EC8">
              <w:rPr>
                <w:rFonts w:ascii="Arial" w:hAnsi="Arial" w:cs="Arial"/>
                <w:i/>
                <w:sz w:val="20"/>
                <w:szCs w:val="20"/>
              </w:rPr>
              <w:lastRenderedPageBreak/>
              <w:t>potential.</w:t>
            </w: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lastRenderedPageBreak/>
              <w:t xml:space="preserve">15. </w:t>
            </w:r>
            <w:r w:rsidR="00F455E4" w:rsidRPr="00320EC8">
              <w:rPr>
                <w:rFonts w:ascii="Arial" w:hAnsi="Arial" w:cs="Arial"/>
                <w:sz w:val="20"/>
                <w:szCs w:val="20"/>
              </w:rPr>
              <w:t xml:space="preserve">What actions would another organization need to take to adopt this technology? </w:t>
            </w:r>
            <w:r w:rsidR="00BA7D93" w:rsidRPr="00320EC8">
              <w:rPr>
                <w:rFonts w:ascii="Arial" w:hAnsi="Arial" w:cs="Arial"/>
                <w:sz w:val="20"/>
                <w:szCs w:val="20"/>
              </w:rPr>
              <w:fldChar w:fldCharType="begin">
                <w:ffData>
                  <w:name w:val="Text26"/>
                  <w:enabled/>
                  <w:calcOnExit w:val="0"/>
                  <w:textInput/>
                </w:ffData>
              </w:fldChar>
            </w:r>
            <w:bookmarkStart w:id="23" w:name="Text26"/>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BB7920">
              <w:rPr>
                <w:rFonts w:ascii="Arial" w:hAnsi="Arial" w:cs="Arial"/>
                <w:sz w:val="20"/>
                <w:szCs w:val="20"/>
              </w:rPr>
              <w:t>Another organization would need to establish a Technical Advisory Committee</w:t>
            </w:r>
            <w:r w:rsidR="004A5ADC">
              <w:rPr>
                <w:rFonts w:ascii="Arial" w:hAnsi="Arial" w:cs="Arial"/>
                <w:sz w:val="20"/>
                <w:szCs w:val="20"/>
              </w:rPr>
              <w:t xml:space="preserve"> (TAC)</w:t>
            </w:r>
            <w:r w:rsidR="00BB7920">
              <w:rPr>
                <w:rFonts w:ascii="Arial" w:hAnsi="Arial" w:cs="Arial"/>
                <w:sz w:val="20"/>
                <w:szCs w:val="20"/>
              </w:rPr>
              <w:t xml:space="preserve">, determine suitability analyses relevent to their jurisdiction, collect needed data (non-Federal), and develop </w:t>
            </w:r>
            <w:r w:rsidR="00B44D3F">
              <w:rPr>
                <w:rFonts w:ascii="Arial" w:hAnsi="Arial" w:cs="Arial"/>
                <w:sz w:val="20"/>
                <w:szCs w:val="20"/>
              </w:rPr>
              <w:t>the models specific to their state</w:t>
            </w:r>
            <w:r w:rsidR="00587D2F">
              <w:rPr>
                <w:rFonts w:ascii="Arial" w:hAnsi="Arial" w:cs="Arial"/>
                <w:sz w:val="20"/>
                <w:szCs w:val="20"/>
              </w:rPr>
              <w:t xml:space="preserve"> with the final model outputs represented on a ranked scale of 1-5 and -1 (not suitable)</w:t>
            </w:r>
            <w:r w:rsidR="00B44D3F">
              <w:rPr>
                <w:rFonts w:ascii="Arial" w:hAnsi="Arial" w:cs="Arial"/>
                <w:sz w:val="20"/>
                <w:szCs w:val="20"/>
              </w:rPr>
              <w:t xml:space="preserve">. </w:t>
            </w:r>
            <w:r w:rsidR="0002124D">
              <w:rPr>
                <w:rFonts w:ascii="Arial" w:hAnsi="Arial" w:cs="Arial"/>
                <w:sz w:val="20"/>
                <w:szCs w:val="20"/>
              </w:rPr>
              <w:t>Upon it's completion, model outputs would then be uploaded to the WRR web application.</w:t>
            </w:r>
            <w:r w:rsidR="00F80595">
              <w:rPr>
                <w:rFonts w:ascii="Arial" w:hAnsi="Arial" w:cs="Arial"/>
                <w:sz w:val="20"/>
                <w:szCs w:val="20"/>
              </w:rPr>
              <w:t xml:space="preserve"> A</w:t>
            </w:r>
            <w:r w:rsidR="00C7677E">
              <w:rPr>
                <w:rFonts w:ascii="Arial" w:hAnsi="Arial" w:cs="Arial"/>
                <w:sz w:val="20"/>
                <w:szCs w:val="20"/>
              </w:rPr>
              <w:t>u</w:t>
            </w:r>
            <w:r w:rsidR="00F80595">
              <w:rPr>
                <w:rFonts w:ascii="Arial" w:hAnsi="Arial" w:cs="Arial"/>
                <w:sz w:val="20"/>
                <w:szCs w:val="20"/>
              </w:rPr>
              <w:t xml:space="preserve">thorization </w:t>
            </w:r>
            <w:r w:rsidR="00C7677E">
              <w:rPr>
                <w:rFonts w:ascii="Arial" w:hAnsi="Arial" w:cs="Arial"/>
                <w:sz w:val="20"/>
                <w:szCs w:val="20"/>
              </w:rPr>
              <w:t>from key agencies would be necessary</w:t>
            </w:r>
            <w:r w:rsidR="00F80595">
              <w:rPr>
                <w:rFonts w:ascii="Arial" w:hAnsi="Arial" w:cs="Arial"/>
                <w:sz w:val="20"/>
                <w:szCs w:val="20"/>
              </w:rPr>
              <w:t xml:space="preserve"> to use, redistribute, and publish model outputs along with supplemental base mapping (for the web application) to fully impl</w:t>
            </w:r>
            <w:r w:rsidR="00C7677E">
              <w:rPr>
                <w:rFonts w:ascii="Arial" w:hAnsi="Arial" w:cs="Arial"/>
                <w:sz w:val="20"/>
                <w:szCs w:val="20"/>
              </w:rPr>
              <w:t>e</w:t>
            </w:r>
            <w:r w:rsidR="00F80595">
              <w:rPr>
                <w:rFonts w:ascii="Arial" w:hAnsi="Arial" w:cs="Arial"/>
                <w:sz w:val="20"/>
                <w:szCs w:val="20"/>
              </w:rPr>
              <w:t>ment the technology.</w:t>
            </w:r>
            <w:r w:rsidR="00BA7D93" w:rsidRPr="00320EC8">
              <w:rPr>
                <w:rFonts w:ascii="Arial" w:hAnsi="Arial" w:cs="Arial"/>
                <w:sz w:val="20"/>
                <w:szCs w:val="20"/>
              </w:rPr>
              <w:fldChar w:fldCharType="end"/>
            </w:r>
            <w:bookmarkEnd w:id="23"/>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320EC8">
            <w:pPr>
              <w:jc w:val="center"/>
              <w:rPr>
                <w:rFonts w:ascii="Arial" w:hAnsi="Arial" w:cs="Arial"/>
                <w:sz w:val="20"/>
                <w:szCs w:val="20"/>
              </w:rPr>
            </w:pPr>
          </w:p>
        </w:tc>
      </w:tr>
      <w:tr w:rsidR="00F455E4" w:rsidRPr="00320EC8" w:rsidTr="00320EC8">
        <w:trPr>
          <w:cantSplit/>
          <w:trHeight w:val="1584"/>
        </w:trPr>
        <w:tc>
          <w:tcPr>
            <w:tcW w:w="473" w:type="dxa"/>
            <w:vMerge/>
            <w:textDirection w:val="btL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rsidP="00320EC8">
            <w:pPr>
              <w:keepNext/>
              <w:keepLines/>
              <w:rPr>
                <w:rFonts w:ascii="Arial" w:hAnsi="Arial" w:cs="Arial"/>
                <w:sz w:val="20"/>
                <w:szCs w:val="20"/>
              </w:rPr>
            </w:pPr>
          </w:p>
        </w:tc>
        <w:tc>
          <w:tcPr>
            <w:tcW w:w="8928" w:type="dxa"/>
            <w:gridSpan w:val="6"/>
          </w:tcPr>
          <w:p w:rsidR="00F455E4" w:rsidRPr="00320EC8" w:rsidRDefault="002914A8" w:rsidP="00C7677E">
            <w:pPr>
              <w:rPr>
                <w:rFonts w:ascii="Arial" w:hAnsi="Arial" w:cs="Arial"/>
                <w:sz w:val="20"/>
                <w:szCs w:val="20"/>
              </w:rPr>
            </w:pPr>
            <w:r w:rsidRPr="00320EC8">
              <w:rPr>
                <w:rFonts w:ascii="Arial" w:hAnsi="Arial" w:cs="Arial"/>
                <w:sz w:val="20"/>
                <w:szCs w:val="20"/>
              </w:rPr>
              <w:t xml:space="preserve">16. </w:t>
            </w:r>
            <w:r w:rsidR="00F455E4" w:rsidRPr="00320EC8">
              <w:rPr>
                <w:rFonts w:ascii="Arial" w:hAnsi="Arial" w:cs="Arial"/>
                <w:sz w:val="20"/>
                <w:szCs w:val="20"/>
              </w:rPr>
              <w:t xml:space="preserve">What is the estimated cost, effort, and length of time required to deploy the technology in another organization? </w:t>
            </w:r>
            <w:r w:rsidR="00BA7D93" w:rsidRPr="00320EC8">
              <w:rPr>
                <w:rFonts w:ascii="Arial" w:hAnsi="Arial" w:cs="Arial"/>
                <w:sz w:val="20"/>
                <w:szCs w:val="20"/>
              </w:rPr>
              <w:fldChar w:fldCharType="begin">
                <w:ffData>
                  <w:name w:val="Text31"/>
                  <w:enabled/>
                  <w:calcOnExit w:val="0"/>
                  <w:textInput/>
                </w:ffData>
              </w:fldChar>
            </w:r>
            <w:bookmarkStart w:id="24" w:name="Text31"/>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B81CFB">
              <w:rPr>
                <w:rFonts w:ascii="Arial" w:hAnsi="Arial" w:cs="Arial"/>
                <w:noProof/>
                <w:sz w:val="20"/>
                <w:szCs w:val="20"/>
              </w:rPr>
              <w:t xml:space="preserve">The estimated cost would depend on the number of suitability analyses desired, </w:t>
            </w:r>
            <w:r w:rsidR="006B07DE">
              <w:rPr>
                <w:rFonts w:ascii="Arial" w:hAnsi="Arial" w:cs="Arial"/>
                <w:noProof/>
                <w:sz w:val="20"/>
                <w:szCs w:val="20"/>
              </w:rPr>
              <w:t xml:space="preserve">in addition to the types of GIS datasets that would be available for a given geography. </w:t>
            </w:r>
            <w:r w:rsidR="0002124D">
              <w:rPr>
                <w:rFonts w:ascii="Arial" w:hAnsi="Arial" w:cs="Arial"/>
                <w:noProof/>
                <w:sz w:val="20"/>
                <w:szCs w:val="20"/>
              </w:rPr>
              <w:t>Given th</w:t>
            </w:r>
            <w:r w:rsidR="00B81CFB">
              <w:rPr>
                <w:rFonts w:ascii="Arial" w:hAnsi="Arial" w:cs="Arial"/>
                <w:noProof/>
                <w:sz w:val="20"/>
                <w:szCs w:val="20"/>
              </w:rPr>
              <w:t>e technology has already been implemented successfully, there w</w:t>
            </w:r>
            <w:r w:rsidR="00C7677E">
              <w:rPr>
                <w:rFonts w:ascii="Arial" w:hAnsi="Arial" w:cs="Arial"/>
                <w:noProof/>
                <w:sz w:val="20"/>
                <w:szCs w:val="20"/>
              </w:rPr>
              <w:t>ould</w:t>
            </w:r>
            <w:r w:rsidR="00B81CFB">
              <w:rPr>
                <w:rFonts w:ascii="Arial" w:hAnsi="Arial" w:cs="Arial"/>
                <w:noProof/>
                <w:sz w:val="20"/>
                <w:szCs w:val="20"/>
              </w:rPr>
              <w:t xml:space="preserve"> be a cost savings realized when following the Maryland example.  Assumed costs for up to 6 models and a framework </w:t>
            </w:r>
            <w:r w:rsidR="00C7677E">
              <w:rPr>
                <w:rFonts w:ascii="Arial" w:hAnsi="Arial" w:cs="Arial"/>
                <w:noProof/>
                <w:sz w:val="20"/>
                <w:szCs w:val="20"/>
              </w:rPr>
              <w:t>would be</w:t>
            </w:r>
            <w:r w:rsidR="00B81CFB">
              <w:rPr>
                <w:rFonts w:ascii="Arial" w:hAnsi="Arial" w:cs="Arial"/>
                <w:noProof/>
                <w:sz w:val="20"/>
                <w:szCs w:val="20"/>
              </w:rPr>
              <w:t xml:space="preserve"> between $250,000 and $500,000.  </w:t>
            </w:r>
            <w:r w:rsidR="0002124D">
              <w:rPr>
                <w:rFonts w:ascii="Arial" w:hAnsi="Arial" w:cs="Arial"/>
                <w:noProof/>
                <w:sz w:val="20"/>
                <w:szCs w:val="20"/>
              </w:rPr>
              <w:t xml:space="preserve">This would not account for any hardware (e.g. </w:t>
            </w:r>
            <w:r w:rsidR="00587D2F">
              <w:rPr>
                <w:rFonts w:ascii="Arial" w:hAnsi="Arial" w:cs="Arial"/>
                <w:noProof/>
                <w:sz w:val="20"/>
                <w:szCs w:val="20"/>
              </w:rPr>
              <w:t>personal computers</w:t>
            </w:r>
            <w:r w:rsidR="0002124D">
              <w:rPr>
                <w:rFonts w:ascii="Arial" w:hAnsi="Arial" w:cs="Arial"/>
                <w:noProof/>
                <w:sz w:val="20"/>
                <w:szCs w:val="20"/>
              </w:rPr>
              <w:t>) or software (</w:t>
            </w:r>
            <w:r w:rsidR="00587D2F">
              <w:rPr>
                <w:rFonts w:ascii="Arial" w:hAnsi="Arial" w:cs="Arial"/>
                <w:noProof/>
                <w:sz w:val="20"/>
                <w:szCs w:val="20"/>
              </w:rPr>
              <w:t xml:space="preserve">ESRI - </w:t>
            </w:r>
            <w:r w:rsidR="0002124D">
              <w:rPr>
                <w:rFonts w:ascii="Arial" w:hAnsi="Arial" w:cs="Arial"/>
                <w:noProof/>
                <w:sz w:val="20"/>
                <w:szCs w:val="20"/>
              </w:rPr>
              <w:t xml:space="preserve">ArcGIS </w:t>
            </w:r>
            <w:r w:rsidR="00587D2F">
              <w:rPr>
                <w:rFonts w:ascii="Arial" w:hAnsi="Arial" w:cs="Arial"/>
                <w:noProof/>
                <w:sz w:val="20"/>
                <w:szCs w:val="20"/>
              </w:rPr>
              <w:t>software</w:t>
            </w:r>
            <w:r w:rsidR="0002124D">
              <w:rPr>
                <w:rFonts w:ascii="Arial" w:hAnsi="Arial" w:cs="Arial"/>
                <w:noProof/>
                <w:sz w:val="20"/>
                <w:szCs w:val="20"/>
              </w:rPr>
              <w:t>) procurement that may be necessary to implement within another organization/State. Factoring development and testing of the models along with updating the WRR web application to account for other States, the t</w:t>
            </w:r>
            <w:r w:rsidR="00B81CFB">
              <w:rPr>
                <w:rFonts w:ascii="Arial" w:hAnsi="Arial" w:cs="Arial"/>
                <w:noProof/>
                <w:sz w:val="20"/>
                <w:szCs w:val="20"/>
              </w:rPr>
              <w:t xml:space="preserve">ime required to deploy the technology </w:t>
            </w:r>
            <w:r w:rsidR="00C7677E">
              <w:rPr>
                <w:rFonts w:ascii="Arial" w:hAnsi="Arial" w:cs="Arial"/>
                <w:noProof/>
                <w:sz w:val="20"/>
                <w:szCs w:val="20"/>
              </w:rPr>
              <w:t>would be</w:t>
            </w:r>
            <w:r w:rsidR="00B81CFB">
              <w:rPr>
                <w:rFonts w:ascii="Arial" w:hAnsi="Arial" w:cs="Arial"/>
                <w:noProof/>
                <w:sz w:val="20"/>
                <w:szCs w:val="20"/>
              </w:rPr>
              <w:t xml:space="preserve"> 1-2 years.  Timeframe </w:t>
            </w:r>
            <w:r w:rsidR="00C7677E">
              <w:rPr>
                <w:rFonts w:ascii="Arial" w:hAnsi="Arial" w:cs="Arial"/>
                <w:noProof/>
                <w:sz w:val="20"/>
                <w:szCs w:val="20"/>
              </w:rPr>
              <w:t>would be</w:t>
            </w:r>
            <w:r w:rsidR="00B81CFB">
              <w:rPr>
                <w:rFonts w:ascii="Arial" w:hAnsi="Arial" w:cs="Arial"/>
                <w:noProof/>
                <w:sz w:val="20"/>
                <w:szCs w:val="20"/>
              </w:rPr>
              <w:t xml:space="preserve"> dependent upon the number of stakeholders involved in the development process and availability of needed data.  </w:t>
            </w:r>
            <w:r w:rsidR="00C7677E">
              <w:rPr>
                <w:rFonts w:ascii="Arial" w:hAnsi="Arial" w:cs="Arial"/>
                <w:noProof/>
                <w:sz w:val="20"/>
                <w:szCs w:val="20"/>
              </w:rPr>
              <w:t>MDSHA anticipates</w:t>
            </w:r>
            <w:r w:rsidR="00B81CFB">
              <w:rPr>
                <w:rFonts w:ascii="Arial" w:hAnsi="Arial" w:cs="Arial"/>
                <w:noProof/>
                <w:sz w:val="20"/>
                <w:szCs w:val="20"/>
              </w:rPr>
              <w:t xml:space="preserve"> that the WRR </w:t>
            </w:r>
            <w:r w:rsidR="00C7677E">
              <w:rPr>
                <w:rFonts w:ascii="Arial" w:hAnsi="Arial" w:cs="Arial"/>
                <w:noProof/>
                <w:sz w:val="20"/>
                <w:szCs w:val="20"/>
              </w:rPr>
              <w:t>will likely</w:t>
            </w:r>
            <w:r w:rsidR="003F136B">
              <w:rPr>
                <w:rFonts w:ascii="Arial" w:hAnsi="Arial" w:cs="Arial"/>
                <w:noProof/>
                <w:sz w:val="20"/>
                <w:szCs w:val="20"/>
              </w:rPr>
              <w:t xml:space="preserve"> save us over $100,000 and up to a year in agency coordination time per each large project mitigation site search effort.</w:t>
            </w:r>
            <w:r w:rsidR="00BA7D93" w:rsidRPr="00320EC8">
              <w:rPr>
                <w:rFonts w:ascii="Arial" w:hAnsi="Arial" w:cs="Arial"/>
                <w:sz w:val="20"/>
                <w:szCs w:val="20"/>
              </w:rPr>
              <w:fldChar w:fldCharType="end"/>
            </w:r>
            <w:bookmarkEnd w:id="24"/>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587D2F" w:rsidRDefault="002914A8" w:rsidP="00B11F74">
            <w:pPr>
              <w:rPr>
                <w:rFonts w:ascii="Arial" w:hAnsi="Arial" w:cs="Arial"/>
                <w:sz w:val="20"/>
                <w:szCs w:val="20"/>
              </w:rPr>
            </w:pPr>
            <w:r w:rsidRPr="00320EC8">
              <w:rPr>
                <w:rFonts w:ascii="Arial" w:hAnsi="Arial" w:cs="Arial"/>
                <w:sz w:val="20"/>
                <w:szCs w:val="20"/>
              </w:rPr>
              <w:t xml:space="preserve">17. </w:t>
            </w:r>
            <w:r w:rsidR="00F455E4" w:rsidRPr="00320EC8">
              <w:rPr>
                <w:rFonts w:ascii="Arial" w:hAnsi="Arial" w:cs="Arial"/>
                <w:sz w:val="20"/>
                <w:szCs w:val="20"/>
              </w:rPr>
              <w:t xml:space="preserve">What resources—such as technical specifications, training materials, and user guides—are already available to assist deployment? </w:t>
            </w:r>
            <w:r w:rsidR="00BA7D93" w:rsidRPr="00320EC8">
              <w:rPr>
                <w:rFonts w:ascii="Arial" w:hAnsi="Arial" w:cs="Arial"/>
                <w:sz w:val="20"/>
                <w:szCs w:val="20"/>
              </w:rPr>
              <w:fldChar w:fldCharType="begin">
                <w:ffData>
                  <w:name w:val="Text27"/>
                  <w:enabled/>
                  <w:calcOnExit w:val="0"/>
                  <w:textInput/>
                </w:ffData>
              </w:fldChar>
            </w:r>
            <w:bookmarkStart w:id="25" w:name="Text27"/>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p>
          <w:p w:rsidR="00587D2F" w:rsidRDefault="00587D2F" w:rsidP="00B11F74">
            <w:pPr>
              <w:rPr>
                <w:rFonts w:ascii="Arial" w:hAnsi="Arial" w:cs="Arial"/>
                <w:sz w:val="20"/>
                <w:szCs w:val="20"/>
              </w:rPr>
            </w:pPr>
            <w:r>
              <w:rPr>
                <w:rFonts w:ascii="Arial" w:hAnsi="Arial" w:cs="Arial"/>
                <w:sz w:val="20"/>
                <w:szCs w:val="20"/>
              </w:rPr>
              <w:t xml:space="preserve">- </w:t>
            </w:r>
            <w:r w:rsidR="00B11F74">
              <w:rPr>
                <w:rFonts w:ascii="Arial" w:hAnsi="Arial" w:cs="Arial"/>
                <w:sz w:val="20"/>
                <w:szCs w:val="20"/>
              </w:rPr>
              <w:t xml:space="preserve">Technical Documentation pertaining to technology stack used to run the Web Application. </w:t>
            </w:r>
          </w:p>
          <w:p w:rsidR="00587D2F" w:rsidRDefault="00587D2F" w:rsidP="00587D2F">
            <w:pPr>
              <w:rPr>
                <w:rFonts w:ascii="Arial" w:hAnsi="Arial" w:cs="Arial"/>
                <w:noProof/>
                <w:sz w:val="20"/>
                <w:szCs w:val="20"/>
              </w:rPr>
            </w:pPr>
            <w:r>
              <w:rPr>
                <w:rFonts w:ascii="Arial" w:hAnsi="Arial" w:cs="Arial"/>
                <w:sz w:val="20"/>
                <w:szCs w:val="20"/>
              </w:rPr>
              <w:t xml:space="preserve">- </w:t>
            </w:r>
            <w:r w:rsidR="00CA0CEA">
              <w:rPr>
                <w:rFonts w:ascii="Arial" w:hAnsi="Arial" w:cs="Arial"/>
                <w:noProof/>
                <w:sz w:val="20"/>
                <w:szCs w:val="20"/>
              </w:rPr>
              <w:t>WRR User Guide</w:t>
            </w:r>
          </w:p>
          <w:p w:rsidR="00587D2F" w:rsidRDefault="00587D2F" w:rsidP="00587D2F">
            <w:pPr>
              <w:rPr>
                <w:rFonts w:ascii="Arial" w:hAnsi="Arial" w:cs="Arial"/>
                <w:noProof/>
                <w:sz w:val="20"/>
                <w:szCs w:val="20"/>
              </w:rPr>
            </w:pPr>
            <w:r>
              <w:rPr>
                <w:rFonts w:ascii="Arial" w:hAnsi="Arial" w:cs="Arial"/>
                <w:noProof/>
                <w:sz w:val="20"/>
                <w:szCs w:val="20"/>
              </w:rPr>
              <w:t xml:space="preserve">- </w:t>
            </w:r>
            <w:r w:rsidR="00B44D3F">
              <w:rPr>
                <w:rFonts w:ascii="Arial" w:hAnsi="Arial" w:cs="Arial"/>
                <w:noProof/>
                <w:sz w:val="20"/>
                <w:szCs w:val="20"/>
              </w:rPr>
              <w:t xml:space="preserve">WRR </w:t>
            </w:r>
            <w:r w:rsidR="0002124D">
              <w:rPr>
                <w:rFonts w:ascii="Arial" w:hAnsi="Arial" w:cs="Arial"/>
                <w:noProof/>
                <w:sz w:val="20"/>
                <w:szCs w:val="20"/>
              </w:rPr>
              <w:t xml:space="preserve">outreach </w:t>
            </w:r>
            <w:r w:rsidR="00B44D3F">
              <w:rPr>
                <w:rFonts w:ascii="Arial" w:hAnsi="Arial" w:cs="Arial"/>
                <w:noProof/>
                <w:sz w:val="20"/>
                <w:szCs w:val="20"/>
              </w:rPr>
              <w:t>website</w:t>
            </w:r>
            <w:r w:rsidR="000637DE">
              <w:rPr>
                <w:rFonts w:ascii="Arial" w:hAnsi="Arial" w:cs="Arial"/>
                <w:noProof/>
                <w:sz w:val="20"/>
                <w:szCs w:val="20"/>
              </w:rPr>
              <w:t xml:space="preserve"> - Currently beta </w:t>
            </w:r>
            <w:r w:rsidR="0002124D">
              <w:rPr>
                <w:rFonts w:ascii="Arial" w:hAnsi="Arial" w:cs="Arial"/>
                <w:noProof/>
                <w:sz w:val="20"/>
                <w:szCs w:val="20"/>
              </w:rPr>
              <w:t>(</w:t>
            </w:r>
            <w:r w:rsidR="000637DE" w:rsidRPr="000637DE">
              <w:rPr>
                <w:rFonts w:ascii="Arial" w:hAnsi="Arial" w:cs="Arial"/>
                <w:noProof/>
                <w:sz w:val="20"/>
                <w:szCs w:val="20"/>
              </w:rPr>
              <w:t>http://watershedresourcesregistry.com/outreach/outreach/home.html</w:t>
            </w:r>
            <w:r w:rsidR="0002124D">
              <w:rPr>
                <w:rFonts w:ascii="Arial" w:hAnsi="Arial" w:cs="Arial"/>
                <w:noProof/>
                <w:sz w:val="20"/>
                <w:szCs w:val="20"/>
              </w:rPr>
              <w:t>)</w:t>
            </w:r>
          </w:p>
          <w:p w:rsidR="00587D2F" w:rsidRDefault="00587D2F" w:rsidP="00587D2F">
            <w:pPr>
              <w:rPr>
                <w:rFonts w:ascii="Arial" w:hAnsi="Arial" w:cs="Arial"/>
                <w:noProof/>
                <w:sz w:val="20"/>
                <w:szCs w:val="20"/>
              </w:rPr>
            </w:pPr>
            <w:r>
              <w:rPr>
                <w:rFonts w:ascii="Arial" w:hAnsi="Arial" w:cs="Arial"/>
                <w:noProof/>
                <w:sz w:val="20"/>
                <w:szCs w:val="20"/>
              </w:rPr>
              <w:t xml:space="preserve">- </w:t>
            </w:r>
            <w:r w:rsidR="0002124D">
              <w:rPr>
                <w:rFonts w:ascii="Arial" w:hAnsi="Arial" w:cs="Arial"/>
                <w:noProof/>
                <w:sz w:val="20"/>
                <w:szCs w:val="20"/>
              </w:rPr>
              <w:t xml:space="preserve">WRR Web Application </w:t>
            </w:r>
            <w:r w:rsidR="00B44D3F">
              <w:rPr>
                <w:rFonts w:ascii="Arial" w:hAnsi="Arial" w:cs="Arial"/>
                <w:noProof/>
                <w:sz w:val="20"/>
                <w:szCs w:val="20"/>
              </w:rPr>
              <w:t>(</w:t>
            </w:r>
            <w:r w:rsidR="003F136B" w:rsidRPr="003F136B">
              <w:rPr>
                <w:rFonts w:ascii="Arial" w:hAnsi="Arial" w:cs="Arial"/>
                <w:noProof/>
                <w:sz w:val="20"/>
                <w:szCs w:val="20"/>
              </w:rPr>
              <w:t>http://watershedresourcesregistry.com/Default.aspx</w:t>
            </w:r>
            <w:r w:rsidR="003F136B">
              <w:rPr>
                <w:rFonts w:ascii="Arial" w:hAnsi="Arial" w:cs="Arial"/>
                <w:noProof/>
                <w:sz w:val="20"/>
                <w:szCs w:val="20"/>
              </w:rPr>
              <w:t>)</w:t>
            </w:r>
          </w:p>
          <w:p w:rsidR="00F455E4" w:rsidRPr="00320EC8" w:rsidRDefault="00587D2F" w:rsidP="00587D2F">
            <w:pPr>
              <w:rPr>
                <w:rFonts w:ascii="Arial" w:hAnsi="Arial" w:cs="Arial"/>
                <w:sz w:val="20"/>
                <w:szCs w:val="20"/>
              </w:rPr>
            </w:pPr>
            <w:r>
              <w:rPr>
                <w:rFonts w:ascii="Arial" w:hAnsi="Arial" w:cs="Arial"/>
                <w:noProof/>
                <w:sz w:val="20"/>
                <w:szCs w:val="20"/>
              </w:rPr>
              <w:t xml:space="preserve">- </w:t>
            </w:r>
            <w:r w:rsidR="006B07DE">
              <w:rPr>
                <w:rFonts w:ascii="Arial" w:hAnsi="Arial" w:cs="Arial"/>
                <w:noProof/>
                <w:sz w:val="20"/>
                <w:szCs w:val="20"/>
              </w:rPr>
              <w:t xml:space="preserve">WRR Training Materials - How to use the WRR web application, How to </w:t>
            </w:r>
            <w:r w:rsidR="000637DE">
              <w:rPr>
                <w:rFonts w:ascii="Arial" w:hAnsi="Arial" w:cs="Arial"/>
                <w:noProof/>
                <w:sz w:val="20"/>
                <w:szCs w:val="20"/>
              </w:rPr>
              <w:t>conduct analysis using</w:t>
            </w:r>
            <w:r w:rsidR="006B07DE">
              <w:rPr>
                <w:rFonts w:ascii="Arial" w:hAnsi="Arial" w:cs="Arial"/>
                <w:noProof/>
                <w:sz w:val="20"/>
                <w:szCs w:val="20"/>
              </w:rPr>
              <w:t xml:space="preserve"> WRR data in ArcGIS.</w:t>
            </w:r>
            <w:r w:rsidR="00BA7D93" w:rsidRPr="00320EC8">
              <w:rPr>
                <w:rFonts w:ascii="Arial" w:hAnsi="Arial" w:cs="Arial"/>
                <w:sz w:val="20"/>
                <w:szCs w:val="20"/>
              </w:rPr>
              <w:fldChar w:fldCharType="end"/>
            </w:r>
            <w:bookmarkEnd w:id="25"/>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B9764D" w:rsidRPr="00B9764D" w:rsidRDefault="002914A8" w:rsidP="00B9764D">
            <w:pPr>
              <w:rPr>
                <w:rFonts w:ascii="Arial" w:hAnsi="Arial" w:cs="Arial"/>
                <w:noProof/>
                <w:sz w:val="20"/>
                <w:szCs w:val="20"/>
              </w:rPr>
            </w:pPr>
            <w:r w:rsidRPr="00320EC8">
              <w:rPr>
                <w:rFonts w:ascii="Arial" w:hAnsi="Arial" w:cs="Arial"/>
                <w:sz w:val="20"/>
                <w:szCs w:val="20"/>
              </w:rPr>
              <w:t xml:space="preserve">18. </w:t>
            </w:r>
            <w:r w:rsidR="00F455E4" w:rsidRPr="00320EC8">
              <w:rPr>
                <w:rFonts w:ascii="Arial" w:hAnsi="Arial" w:cs="Arial"/>
                <w:sz w:val="20"/>
                <w:szCs w:val="20"/>
              </w:rPr>
              <w:t xml:space="preserve">What organizations currently supply and provide technical support for the technology? </w:t>
            </w:r>
            <w:r w:rsidR="00BA7D93" w:rsidRPr="00320EC8">
              <w:rPr>
                <w:rFonts w:ascii="Arial" w:hAnsi="Arial" w:cs="Arial"/>
                <w:sz w:val="20"/>
                <w:szCs w:val="20"/>
              </w:rPr>
              <w:fldChar w:fldCharType="begin">
                <w:ffData>
                  <w:name w:val="Text28"/>
                  <w:enabled/>
                  <w:calcOnExit w:val="0"/>
                  <w:textInput/>
                </w:ffData>
              </w:fldChar>
            </w:r>
            <w:bookmarkStart w:id="26" w:name="Text28"/>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p>
          <w:p w:rsidR="00F455E4" w:rsidRPr="00320EC8" w:rsidRDefault="00B9764D" w:rsidP="00035D91">
            <w:pPr>
              <w:rPr>
                <w:rFonts w:ascii="Arial" w:hAnsi="Arial" w:cs="Arial"/>
                <w:sz w:val="20"/>
                <w:szCs w:val="20"/>
              </w:rPr>
            </w:pPr>
            <w:r w:rsidRPr="00B9764D">
              <w:rPr>
                <w:rFonts w:ascii="Arial" w:hAnsi="Arial" w:cs="Arial"/>
                <w:noProof/>
                <w:sz w:val="20"/>
                <w:szCs w:val="20"/>
              </w:rPr>
              <w:t xml:space="preserve"> E</w:t>
            </w:r>
            <w:r w:rsidR="00035D91">
              <w:rPr>
                <w:rFonts w:ascii="Arial" w:hAnsi="Arial" w:cs="Arial"/>
                <w:noProof/>
                <w:sz w:val="20"/>
                <w:szCs w:val="20"/>
              </w:rPr>
              <w:t>nvironmental Protection Agency (E</w:t>
            </w:r>
            <w:r w:rsidRPr="00B9764D">
              <w:rPr>
                <w:rFonts w:ascii="Arial" w:hAnsi="Arial" w:cs="Arial"/>
                <w:noProof/>
                <w:sz w:val="20"/>
                <w:szCs w:val="20"/>
              </w:rPr>
              <w:t>PA</w:t>
            </w:r>
            <w:r w:rsidR="00035D91">
              <w:rPr>
                <w:rFonts w:ascii="Arial" w:hAnsi="Arial" w:cs="Arial"/>
                <w:noProof/>
                <w:sz w:val="20"/>
                <w:szCs w:val="20"/>
              </w:rPr>
              <w:t>)</w:t>
            </w:r>
            <w:r w:rsidRPr="00B9764D">
              <w:rPr>
                <w:rFonts w:ascii="Arial" w:hAnsi="Arial" w:cs="Arial"/>
                <w:noProof/>
                <w:sz w:val="20"/>
                <w:szCs w:val="20"/>
              </w:rPr>
              <w:t xml:space="preserve"> Region 3; US Army Corps of Engineers (ACE); MD State Highway Administration (</w:t>
            </w:r>
            <w:r w:rsidR="00396F2C">
              <w:rPr>
                <w:rFonts w:ascii="Arial" w:hAnsi="Arial" w:cs="Arial"/>
                <w:noProof/>
                <w:sz w:val="20"/>
                <w:szCs w:val="20"/>
              </w:rPr>
              <w:t>MD</w:t>
            </w:r>
            <w:r w:rsidRPr="00B9764D">
              <w:rPr>
                <w:rFonts w:ascii="Arial" w:hAnsi="Arial" w:cs="Arial"/>
                <w:noProof/>
                <w:sz w:val="20"/>
                <w:szCs w:val="20"/>
              </w:rPr>
              <w:t xml:space="preserve">SHA); </w:t>
            </w:r>
            <w:r w:rsidR="00035D91">
              <w:rPr>
                <w:rFonts w:ascii="Arial" w:hAnsi="Arial" w:cs="Arial"/>
                <w:noProof/>
                <w:sz w:val="20"/>
                <w:szCs w:val="20"/>
              </w:rPr>
              <w:t xml:space="preserve"> </w:t>
            </w:r>
            <w:r w:rsidRPr="00B9764D">
              <w:rPr>
                <w:rFonts w:ascii="Arial" w:hAnsi="Arial" w:cs="Arial"/>
                <w:noProof/>
                <w:sz w:val="20"/>
                <w:szCs w:val="20"/>
              </w:rPr>
              <w:t xml:space="preserve">US Fish and Wildlife Service (FWS); Federal Highway Administration (FHWA); Maryland Department of the Environment (MDE); Maryland Department of Natural Resources (MDNR); Maryland Environmental Service (MES); and Interstate Commission on the Potomac River Basin (ICPRB) </w:t>
            </w:r>
            <w:r w:rsidR="00BA7D93" w:rsidRPr="00320EC8">
              <w:rPr>
                <w:rFonts w:ascii="Arial" w:hAnsi="Arial" w:cs="Arial"/>
                <w:sz w:val="20"/>
                <w:szCs w:val="20"/>
              </w:rPr>
              <w:fldChar w:fldCharType="end"/>
            </w:r>
            <w:bookmarkEnd w:id="26"/>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F455E4" w:rsidRPr="00320EC8" w:rsidRDefault="002914A8" w:rsidP="00035D91">
            <w:pPr>
              <w:rPr>
                <w:rFonts w:ascii="Arial" w:hAnsi="Arial" w:cs="Arial"/>
                <w:sz w:val="20"/>
                <w:szCs w:val="20"/>
              </w:rPr>
            </w:pPr>
            <w:r w:rsidRPr="00320EC8">
              <w:rPr>
                <w:rFonts w:ascii="Arial" w:hAnsi="Arial" w:cs="Arial"/>
                <w:sz w:val="20"/>
                <w:szCs w:val="20"/>
              </w:rPr>
              <w:t xml:space="preserve">19. </w:t>
            </w:r>
            <w:r w:rsidR="00F455E4" w:rsidRPr="00320EC8">
              <w:rPr>
                <w:rFonts w:ascii="Arial" w:hAnsi="Arial" w:cs="Arial"/>
                <w:sz w:val="20"/>
                <w:szCs w:val="20"/>
              </w:rPr>
              <w:t xml:space="preserve">Please describe any legal, environmental, social, intellectual property, or other barriers that might affect ease of implementation. </w:t>
            </w:r>
            <w:r w:rsidR="00BA7D93" w:rsidRPr="00320EC8">
              <w:rPr>
                <w:rFonts w:ascii="Arial" w:hAnsi="Arial" w:cs="Arial"/>
                <w:sz w:val="20"/>
                <w:szCs w:val="20"/>
              </w:rPr>
              <w:fldChar w:fldCharType="begin">
                <w:ffData>
                  <w:name w:val="Text29"/>
                  <w:enabled/>
                  <w:calcOnExit w:val="0"/>
                  <w:textInput/>
                </w:ffData>
              </w:fldChar>
            </w:r>
            <w:bookmarkStart w:id="27" w:name="Text29"/>
            <w:r w:rsidR="00F455E4" w:rsidRPr="00320EC8">
              <w:rPr>
                <w:rFonts w:ascii="Arial" w:hAnsi="Arial" w:cs="Arial"/>
                <w:sz w:val="20"/>
                <w:szCs w:val="20"/>
              </w:rPr>
              <w:instrText xml:space="preserve"> FORMTEXT </w:instrText>
            </w:r>
            <w:r w:rsidR="00BA7D93" w:rsidRPr="00320EC8">
              <w:rPr>
                <w:rFonts w:ascii="Arial" w:hAnsi="Arial" w:cs="Arial"/>
                <w:sz w:val="20"/>
                <w:szCs w:val="20"/>
              </w:rPr>
            </w:r>
            <w:r w:rsidR="00BA7D93" w:rsidRPr="00320EC8">
              <w:rPr>
                <w:rFonts w:ascii="Arial" w:hAnsi="Arial" w:cs="Arial"/>
                <w:sz w:val="20"/>
                <w:szCs w:val="20"/>
              </w:rPr>
              <w:fldChar w:fldCharType="separate"/>
            </w:r>
            <w:r w:rsidR="00FD2874">
              <w:rPr>
                <w:rFonts w:ascii="Arial" w:hAnsi="Arial" w:cs="Arial"/>
                <w:sz w:val="20"/>
                <w:szCs w:val="20"/>
              </w:rPr>
              <w:t>There are no legal restrictions on using the source code</w:t>
            </w:r>
            <w:r w:rsidR="00C05A6E">
              <w:rPr>
                <w:rFonts w:ascii="Arial" w:hAnsi="Arial" w:cs="Arial"/>
                <w:sz w:val="20"/>
                <w:szCs w:val="20"/>
              </w:rPr>
              <w:t xml:space="preserve"> associated with the web application</w:t>
            </w:r>
            <w:r w:rsidR="00FD2874">
              <w:rPr>
                <w:rFonts w:ascii="Arial" w:hAnsi="Arial" w:cs="Arial"/>
                <w:sz w:val="20"/>
                <w:szCs w:val="20"/>
              </w:rPr>
              <w:t xml:space="preserve">, the  intellectual property of the code belongs to the </w:t>
            </w:r>
            <w:r w:rsidR="00C05A6E">
              <w:rPr>
                <w:rFonts w:ascii="Arial" w:hAnsi="Arial" w:cs="Arial"/>
                <w:sz w:val="20"/>
                <w:szCs w:val="20"/>
              </w:rPr>
              <w:t>State</w:t>
            </w:r>
            <w:r w:rsidR="00FD2874">
              <w:rPr>
                <w:rFonts w:ascii="Arial" w:hAnsi="Arial" w:cs="Arial"/>
                <w:sz w:val="20"/>
                <w:szCs w:val="20"/>
              </w:rPr>
              <w:t xml:space="preserve">. </w:t>
            </w:r>
            <w:r w:rsidR="00C05A6E">
              <w:rPr>
                <w:rFonts w:ascii="Arial" w:hAnsi="Arial" w:cs="Arial"/>
                <w:sz w:val="20"/>
                <w:szCs w:val="20"/>
              </w:rPr>
              <w:t>Models were developed by ACE based on criteria devloped by the TAC. Ease of f</w:t>
            </w:r>
            <w:r w:rsidR="00FD2874">
              <w:rPr>
                <w:rFonts w:ascii="Arial" w:hAnsi="Arial" w:cs="Arial"/>
                <w:sz w:val="20"/>
                <w:szCs w:val="20"/>
              </w:rPr>
              <w:t xml:space="preserve">ull implementation will require a commitment </w:t>
            </w:r>
            <w:r w:rsidR="00FD2874" w:rsidRPr="00FD2874">
              <w:rPr>
                <w:rFonts w:ascii="Arial" w:hAnsi="Arial" w:cs="Arial"/>
                <w:sz w:val="20"/>
                <w:szCs w:val="20"/>
              </w:rPr>
              <w:t xml:space="preserve">from TAC stakeholders to continue supporting the initiative over time. </w:t>
            </w:r>
            <w:r w:rsidR="00FD2874">
              <w:rPr>
                <w:rFonts w:ascii="Arial" w:hAnsi="Arial" w:cs="Arial"/>
                <w:sz w:val="20"/>
                <w:szCs w:val="20"/>
              </w:rPr>
              <w:t>A</w:t>
            </w:r>
            <w:r w:rsidR="00FD2874" w:rsidRPr="00FD2874">
              <w:rPr>
                <w:rFonts w:ascii="Arial" w:hAnsi="Arial" w:cs="Arial"/>
                <w:sz w:val="20"/>
                <w:szCs w:val="20"/>
              </w:rPr>
              <w:t xml:space="preserve"> key concept to the WRR </w:t>
            </w:r>
            <w:r w:rsidR="00FD2874">
              <w:rPr>
                <w:rFonts w:ascii="Arial" w:hAnsi="Arial" w:cs="Arial"/>
                <w:sz w:val="20"/>
                <w:szCs w:val="20"/>
              </w:rPr>
              <w:t xml:space="preserve">is assuring the </w:t>
            </w:r>
            <w:r w:rsidR="00FD2874" w:rsidRPr="00FD2874">
              <w:rPr>
                <w:rFonts w:ascii="Arial" w:hAnsi="Arial" w:cs="Arial"/>
                <w:sz w:val="20"/>
                <w:szCs w:val="20"/>
              </w:rPr>
              <w:t>m</w:t>
            </w:r>
            <w:r w:rsidR="00FD2874">
              <w:rPr>
                <w:rFonts w:ascii="Arial" w:hAnsi="Arial" w:cs="Arial"/>
                <w:sz w:val="20"/>
                <w:szCs w:val="20"/>
              </w:rPr>
              <w:t>o</w:t>
            </w:r>
            <w:r w:rsidR="00FD2874" w:rsidRPr="00FD2874">
              <w:rPr>
                <w:rFonts w:ascii="Arial" w:hAnsi="Arial" w:cs="Arial"/>
                <w:sz w:val="20"/>
                <w:szCs w:val="20"/>
              </w:rPr>
              <w:t>dels</w:t>
            </w:r>
            <w:r w:rsidR="00FD2874">
              <w:rPr>
                <w:rFonts w:ascii="Arial" w:hAnsi="Arial" w:cs="Arial"/>
                <w:sz w:val="20"/>
                <w:szCs w:val="20"/>
              </w:rPr>
              <w:t xml:space="preserve"> themselves are updated on a cyclical basis which is a primary responsibility of the TAC. This assures stakeholders always have an accurate representation of potential restoration and preservation areas based on </w:t>
            </w:r>
            <w:r w:rsidR="00C05A6E">
              <w:rPr>
                <w:rFonts w:ascii="Arial" w:hAnsi="Arial" w:cs="Arial"/>
                <w:sz w:val="20"/>
                <w:szCs w:val="20"/>
              </w:rPr>
              <w:t xml:space="preserve">the </w:t>
            </w:r>
            <w:r w:rsidR="00FD2874">
              <w:rPr>
                <w:rFonts w:ascii="Arial" w:hAnsi="Arial" w:cs="Arial"/>
                <w:sz w:val="20"/>
                <w:szCs w:val="20"/>
              </w:rPr>
              <w:t xml:space="preserve">best available data. </w:t>
            </w:r>
            <w:r w:rsidR="00F80595">
              <w:rPr>
                <w:rFonts w:ascii="Arial" w:hAnsi="Arial" w:cs="Arial"/>
                <w:sz w:val="20"/>
                <w:szCs w:val="20"/>
              </w:rPr>
              <w:t>Th</w:t>
            </w:r>
            <w:r w:rsidR="00FD2874">
              <w:rPr>
                <w:rFonts w:ascii="Arial" w:hAnsi="Arial" w:cs="Arial"/>
                <w:sz w:val="20"/>
                <w:szCs w:val="20"/>
              </w:rPr>
              <w:t xml:space="preserve">is coupled with </w:t>
            </w:r>
            <w:r w:rsidR="00F80595">
              <w:rPr>
                <w:rFonts w:ascii="Arial" w:hAnsi="Arial" w:cs="Arial"/>
                <w:sz w:val="20"/>
                <w:szCs w:val="20"/>
              </w:rPr>
              <w:t>ongoing web hosting and regular maintenance</w:t>
            </w:r>
            <w:r w:rsidR="00FD2874">
              <w:rPr>
                <w:rFonts w:ascii="Arial" w:hAnsi="Arial" w:cs="Arial"/>
                <w:sz w:val="20"/>
                <w:szCs w:val="20"/>
              </w:rPr>
              <w:t xml:space="preserve"> </w:t>
            </w:r>
            <w:r w:rsidR="00C05A6E">
              <w:rPr>
                <w:rFonts w:ascii="Arial" w:hAnsi="Arial" w:cs="Arial"/>
                <w:sz w:val="20"/>
                <w:szCs w:val="20"/>
              </w:rPr>
              <w:t>needs to be acknowledged and embra</w:t>
            </w:r>
            <w:r w:rsidR="004A5ADC">
              <w:rPr>
                <w:rFonts w:ascii="Arial" w:hAnsi="Arial" w:cs="Arial"/>
                <w:sz w:val="20"/>
                <w:szCs w:val="20"/>
              </w:rPr>
              <w:t>c</w:t>
            </w:r>
            <w:r w:rsidR="00C05A6E">
              <w:rPr>
                <w:rFonts w:ascii="Arial" w:hAnsi="Arial" w:cs="Arial"/>
                <w:sz w:val="20"/>
                <w:szCs w:val="20"/>
              </w:rPr>
              <w:t>ed</w:t>
            </w:r>
            <w:r w:rsidR="004A5ADC">
              <w:rPr>
                <w:rFonts w:ascii="Arial" w:hAnsi="Arial" w:cs="Arial"/>
                <w:sz w:val="20"/>
                <w:szCs w:val="20"/>
              </w:rPr>
              <w:t>.</w:t>
            </w:r>
            <w:r w:rsidR="00C05A6E">
              <w:rPr>
                <w:rFonts w:ascii="Arial" w:hAnsi="Arial" w:cs="Arial"/>
                <w:sz w:val="20"/>
                <w:szCs w:val="20"/>
              </w:rPr>
              <w:t xml:space="preserve"> </w:t>
            </w:r>
            <w:r w:rsidR="00BA7D93" w:rsidRPr="00320EC8">
              <w:rPr>
                <w:rFonts w:ascii="Arial" w:hAnsi="Arial" w:cs="Arial"/>
                <w:sz w:val="20"/>
                <w:szCs w:val="20"/>
              </w:rPr>
              <w:fldChar w:fldCharType="end"/>
            </w:r>
            <w:bookmarkEnd w:id="27"/>
          </w:p>
        </w:tc>
      </w:tr>
      <w:tr w:rsidR="00BA68EC" w:rsidRPr="00320EC8" w:rsidTr="002B2780">
        <w:trPr>
          <w:cantSplit/>
        </w:trPr>
        <w:tc>
          <w:tcPr>
            <w:tcW w:w="2088" w:type="dxa"/>
            <w:gridSpan w:val="2"/>
            <w:vAlign w:val="center"/>
          </w:tcPr>
          <w:p w:rsidR="00BA68EC" w:rsidRPr="00320EC8" w:rsidRDefault="00BA68EC" w:rsidP="00BA68EC">
            <w:pPr>
              <w:jc w:val="center"/>
              <w:rPr>
                <w:rFonts w:ascii="Arial" w:hAnsi="Arial" w:cs="Arial"/>
                <w:b/>
                <w:i/>
                <w:sz w:val="20"/>
                <w:szCs w:val="20"/>
              </w:rPr>
            </w:pPr>
            <w:r w:rsidRPr="00320EC8">
              <w:rPr>
                <w:rFonts w:ascii="Arial" w:hAnsi="Arial" w:cs="Arial"/>
                <w:b/>
                <w:i/>
                <w:sz w:val="20"/>
                <w:szCs w:val="20"/>
              </w:rPr>
              <w:t xml:space="preserve">Submit </w:t>
            </w:r>
            <w:r>
              <w:rPr>
                <w:rFonts w:ascii="Arial" w:hAnsi="Arial" w:cs="Arial"/>
                <w:b/>
                <w:i/>
                <w:sz w:val="20"/>
                <w:szCs w:val="20"/>
              </w:rPr>
              <w:t>Completed form to</w:t>
            </w:r>
          </w:p>
        </w:tc>
        <w:tc>
          <w:tcPr>
            <w:tcW w:w="8928" w:type="dxa"/>
            <w:gridSpan w:val="6"/>
          </w:tcPr>
          <w:p w:rsidR="00BA68EC" w:rsidRPr="00320EC8" w:rsidRDefault="00BA7D93" w:rsidP="00BA68EC">
            <w:pPr>
              <w:jc w:val="center"/>
              <w:rPr>
                <w:rFonts w:ascii="Arial" w:hAnsi="Arial" w:cs="Arial"/>
                <w:b/>
                <w:i/>
                <w:sz w:val="20"/>
                <w:szCs w:val="20"/>
              </w:rPr>
            </w:pPr>
            <w:hyperlink r:id="rId8" w:history="1">
              <w:r w:rsidR="00BA68EC" w:rsidRPr="002B2780">
                <w:rPr>
                  <w:rStyle w:val="Hyperlink"/>
                  <w:rFonts w:ascii="Arial" w:hAnsi="Arial" w:cs="Arial"/>
                  <w:b/>
                  <w:i/>
                  <w:sz w:val="20"/>
                  <w:szCs w:val="20"/>
                </w:rPr>
                <w:t>http://transportation1.org/tig_solicitation/Submit.aspx</w:t>
              </w:r>
            </w:hyperlink>
          </w:p>
        </w:tc>
      </w:tr>
    </w:tbl>
    <w:p w:rsidR="006C3F6E" w:rsidRDefault="006C3F6E"/>
    <w:sectPr w:rsidR="006C3F6E" w:rsidSect="001C18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2E" w:rsidRDefault="0026642E">
      <w:r>
        <w:separator/>
      </w:r>
    </w:p>
  </w:endnote>
  <w:endnote w:type="continuationSeparator" w:id="0">
    <w:p w:rsidR="0026642E" w:rsidRDefault="00266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2E" w:rsidRDefault="0026642E">
      <w:r>
        <w:separator/>
      </w:r>
    </w:p>
  </w:footnote>
  <w:footnote w:type="continuationSeparator" w:id="0">
    <w:p w:rsidR="0026642E" w:rsidRDefault="00266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392"/>
    <w:multiLevelType w:val="multilevel"/>
    <w:tmpl w:val="03C26A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DE16650"/>
    <w:multiLevelType w:val="hybridMultilevel"/>
    <w:tmpl w:val="ADAA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12D66"/>
    <w:multiLevelType w:val="hybridMultilevel"/>
    <w:tmpl w:val="CEBC9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86BBA"/>
    <w:multiLevelType w:val="hybridMultilevel"/>
    <w:tmpl w:val="E0140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BDB5E3F"/>
    <w:multiLevelType w:val="hybridMultilevel"/>
    <w:tmpl w:val="BC1CF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enforcement="1" w:cryptProviderType="rsaFull" w:cryptAlgorithmClass="hash" w:cryptAlgorithmType="typeAny" w:cryptAlgorithmSid="4" w:cryptSpinCount="100000" w:hash="TKytyN3ITJKQ44etf75uiXuze5w=" w:salt="yDyuFN2lvHh7a4CtidVudg=="/>
  <w:defaultTabStop w:val="360"/>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32153E"/>
    <w:rsid w:val="00014573"/>
    <w:rsid w:val="0002124D"/>
    <w:rsid w:val="0002262E"/>
    <w:rsid w:val="00025CDE"/>
    <w:rsid w:val="00030513"/>
    <w:rsid w:val="00034A39"/>
    <w:rsid w:val="00035D91"/>
    <w:rsid w:val="000374EB"/>
    <w:rsid w:val="0004173F"/>
    <w:rsid w:val="00046358"/>
    <w:rsid w:val="0005482B"/>
    <w:rsid w:val="000637DE"/>
    <w:rsid w:val="00075B78"/>
    <w:rsid w:val="0008051C"/>
    <w:rsid w:val="0009043C"/>
    <w:rsid w:val="00091ED7"/>
    <w:rsid w:val="0009255B"/>
    <w:rsid w:val="000A1CF8"/>
    <w:rsid w:val="000A62AE"/>
    <w:rsid w:val="000A62D8"/>
    <w:rsid w:val="000C06EB"/>
    <w:rsid w:val="000C24C3"/>
    <w:rsid w:val="000D0C3B"/>
    <w:rsid w:val="000D4917"/>
    <w:rsid w:val="000F125D"/>
    <w:rsid w:val="000F1743"/>
    <w:rsid w:val="000F1837"/>
    <w:rsid w:val="000F3D6C"/>
    <w:rsid w:val="00104A6B"/>
    <w:rsid w:val="001214DF"/>
    <w:rsid w:val="00134B0A"/>
    <w:rsid w:val="001435F6"/>
    <w:rsid w:val="00146F83"/>
    <w:rsid w:val="001573FB"/>
    <w:rsid w:val="0016299B"/>
    <w:rsid w:val="0018330C"/>
    <w:rsid w:val="0019139A"/>
    <w:rsid w:val="001A2367"/>
    <w:rsid w:val="001A24F0"/>
    <w:rsid w:val="001A6CF0"/>
    <w:rsid w:val="001B474A"/>
    <w:rsid w:val="001C18CE"/>
    <w:rsid w:val="001D0CD5"/>
    <w:rsid w:val="001D4EB9"/>
    <w:rsid w:val="001D529A"/>
    <w:rsid w:val="001D7E1E"/>
    <w:rsid w:val="001E0B94"/>
    <w:rsid w:val="001E39B3"/>
    <w:rsid w:val="001F01C3"/>
    <w:rsid w:val="00202151"/>
    <w:rsid w:val="00204A18"/>
    <w:rsid w:val="002108F1"/>
    <w:rsid w:val="002154F7"/>
    <w:rsid w:val="00221050"/>
    <w:rsid w:val="00225AA6"/>
    <w:rsid w:val="00232B0E"/>
    <w:rsid w:val="00240AA1"/>
    <w:rsid w:val="00243BD9"/>
    <w:rsid w:val="002501AC"/>
    <w:rsid w:val="002523E0"/>
    <w:rsid w:val="0026642E"/>
    <w:rsid w:val="002703D1"/>
    <w:rsid w:val="0028106D"/>
    <w:rsid w:val="0028135D"/>
    <w:rsid w:val="00287AF0"/>
    <w:rsid w:val="00287E26"/>
    <w:rsid w:val="00291301"/>
    <w:rsid w:val="002914A8"/>
    <w:rsid w:val="00291EAF"/>
    <w:rsid w:val="002925DC"/>
    <w:rsid w:val="00293D5C"/>
    <w:rsid w:val="002A39AD"/>
    <w:rsid w:val="002B2780"/>
    <w:rsid w:val="002B4B6D"/>
    <w:rsid w:val="002B4C1A"/>
    <w:rsid w:val="002C605A"/>
    <w:rsid w:val="002C7B12"/>
    <w:rsid w:val="002E0D1B"/>
    <w:rsid w:val="002F1428"/>
    <w:rsid w:val="002F1ACC"/>
    <w:rsid w:val="00314C4A"/>
    <w:rsid w:val="0031664F"/>
    <w:rsid w:val="00320EC8"/>
    <w:rsid w:val="0032153E"/>
    <w:rsid w:val="003244A5"/>
    <w:rsid w:val="0032615A"/>
    <w:rsid w:val="00326C89"/>
    <w:rsid w:val="0032789F"/>
    <w:rsid w:val="00344DA5"/>
    <w:rsid w:val="00345F5B"/>
    <w:rsid w:val="003556A3"/>
    <w:rsid w:val="0036288A"/>
    <w:rsid w:val="00366C10"/>
    <w:rsid w:val="00371E6F"/>
    <w:rsid w:val="00375C1E"/>
    <w:rsid w:val="00380614"/>
    <w:rsid w:val="00391FAB"/>
    <w:rsid w:val="0039275A"/>
    <w:rsid w:val="00393052"/>
    <w:rsid w:val="00394E6A"/>
    <w:rsid w:val="00396F2C"/>
    <w:rsid w:val="003A30B1"/>
    <w:rsid w:val="003A6A72"/>
    <w:rsid w:val="003B0437"/>
    <w:rsid w:val="003B3E1C"/>
    <w:rsid w:val="003C60AE"/>
    <w:rsid w:val="003D3CAC"/>
    <w:rsid w:val="003F136B"/>
    <w:rsid w:val="003F3CB1"/>
    <w:rsid w:val="0040221A"/>
    <w:rsid w:val="004038D4"/>
    <w:rsid w:val="0041233A"/>
    <w:rsid w:val="0041406C"/>
    <w:rsid w:val="00416DC2"/>
    <w:rsid w:val="00417B83"/>
    <w:rsid w:val="00441DFA"/>
    <w:rsid w:val="00444533"/>
    <w:rsid w:val="00447457"/>
    <w:rsid w:val="004656BF"/>
    <w:rsid w:val="00465AB1"/>
    <w:rsid w:val="00470514"/>
    <w:rsid w:val="00486DB9"/>
    <w:rsid w:val="004907DA"/>
    <w:rsid w:val="004A3C6D"/>
    <w:rsid w:val="004A5ADC"/>
    <w:rsid w:val="004B4E08"/>
    <w:rsid w:val="004C0A1E"/>
    <w:rsid w:val="004C4BAD"/>
    <w:rsid w:val="004C7284"/>
    <w:rsid w:val="004D0F7E"/>
    <w:rsid w:val="004D5DD9"/>
    <w:rsid w:val="004E0BED"/>
    <w:rsid w:val="004E0F64"/>
    <w:rsid w:val="004E2453"/>
    <w:rsid w:val="004E4473"/>
    <w:rsid w:val="004E4FC7"/>
    <w:rsid w:val="004E744E"/>
    <w:rsid w:val="004E7755"/>
    <w:rsid w:val="004F1BA2"/>
    <w:rsid w:val="004F74B6"/>
    <w:rsid w:val="00500E87"/>
    <w:rsid w:val="00513684"/>
    <w:rsid w:val="00522F21"/>
    <w:rsid w:val="00523FE7"/>
    <w:rsid w:val="005249A3"/>
    <w:rsid w:val="00525860"/>
    <w:rsid w:val="00526F51"/>
    <w:rsid w:val="00527B15"/>
    <w:rsid w:val="005305EF"/>
    <w:rsid w:val="00543380"/>
    <w:rsid w:val="005473BD"/>
    <w:rsid w:val="00565E5B"/>
    <w:rsid w:val="00570A4B"/>
    <w:rsid w:val="00570CAE"/>
    <w:rsid w:val="00587D2F"/>
    <w:rsid w:val="00594E8C"/>
    <w:rsid w:val="005A0335"/>
    <w:rsid w:val="005A2365"/>
    <w:rsid w:val="005B5FDF"/>
    <w:rsid w:val="005C156C"/>
    <w:rsid w:val="005C6200"/>
    <w:rsid w:val="005E013E"/>
    <w:rsid w:val="005E06A1"/>
    <w:rsid w:val="005E1547"/>
    <w:rsid w:val="005F03D6"/>
    <w:rsid w:val="005F5DE1"/>
    <w:rsid w:val="00604DD0"/>
    <w:rsid w:val="006059CA"/>
    <w:rsid w:val="00606D15"/>
    <w:rsid w:val="0061328F"/>
    <w:rsid w:val="00617040"/>
    <w:rsid w:val="00621CB1"/>
    <w:rsid w:val="00627978"/>
    <w:rsid w:val="00632A8C"/>
    <w:rsid w:val="00647DFD"/>
    <w:rsid w:val="00654FC6"/>
    <w:rsid w:val="00676E49"/>
    <w:rsid w:val="0068067D"/>
    <w:rsid w:val="00682F70"/>
    <w:rsid w:val="00686D07"/>
    <w:rsid w:val="00687C98"/>
    <w:rsid w:val="00694A4A"/>
    <w:rsid w:val="006A2741"/>
    <w:rsid w:val="006A2F03"/>
    <w:rsid w:val="006A528D"/>
    <w:rsid w:val="006A66B1"/>
    <w:rsid w:val="006B07DE"/>
    <w:rsid w:val="006B36B8"/>
    <w:rsid w:val="006C3F6E"/>
    <w:rsid w:val="006D4DB0"/>
    <w:rsid w:val="00700ECA"/>
    <w:rsid w:val="00701478"/>
    <w:rsid w:val="0071335E"/>
    <w:rsid w:val="00715824"/>
    <w:rsid w:val="00720166"/>
    <w:rsid w:val="007205BD"/>
    <w:rsid w:val="00722F32"/>
    <w:rsid w:val="00724D1C"/>
    <w:rsid w:val="00734EDB"/>
    <w:rsid w:val="007359BA"/>
    <w:rsid w:val="00735D63"/>
    <w:rsid w:val="00735E9E"/>
    <w:rsid w:val="007371CC"/>
    <w:rsid w:val="00741567"/>
    <w:rsid w:val="00741791"/>
    <w:rsid w:val="00743A57"/>
    <w:rsid w:val="007451CC"/>
    <w:rsid w:val="00764A1E"/>
    <w:rsid w:val="007742D6"/>
    <w:rsid w:val="00782BD0"/>
    <w:rsid w:val="00790A6A"/>
    <w:rsid w:val="007A0A60"/>
    <w:rsid w:val="007A57BC"/>
    <w:rsid w:val="007A78A3"/>
    <w:rsid w:val="007B44F6"/>
    <w:rsid w:val="007C273C"/>
    <w:rsid w:val="007D1989"/>
    <w:rsid w:val="007D54FB"/>
    <w:rsid w:val="007D5502"/>
    <w:rsid w:val="007D6B29"/>
    <w:rsid w:val="007E0FC7"/>
    <w:rsid w:val="007E2FB0"/>
    <w:rsid w:val="007F555A"/>
    <w:rsid w:val="007F77DA"/>
    <w:rsid w:val="007F7C0D"/>
    <w:rsid w:val="00803028"/>
    <w:rsid w:val="00807654"/>
    <w:rsid w:val="00813292"/>
    <w:rsid w:val="00823D3E"/>
    <w:rsid w:val="00827FD3"/>
    <w:rsid w:val="00831B10"/>
    <w:rsid w:val="00845D12"/>
    <w:rsid w:val="00854060"/>
    <w:rsid w:val="00863235"/>
    <w:rsid w:val="00866BCA"/>
    <w:rsid w:val="00870765"/>
    <w:rsid w:val="00882F1A"/>
    <w:rsid w:val="00886127"/>
    <w:rsid w:val="008977CB"/>
    <w:rsid w:val="008A328E"/>
    <w:rsid w:val="008B4886"/>
    <w:rsid w:val="008C44BA"/>
    <w:rsid w:val="008C4C89"/>
    <w:rsid w:val="008C5531"/>
    <w:rsid w:val="008D633B"/>
    <w:rsid w:val="008E1A99"/>
    <w:rsid w:val="008E543E"/>
    <w:rsid w:val="008F4B06"/>
    <w:rsid w:val="008F7C6B"/>
    <w:rsid w:val="009029F6"/>
    <w:rsid w:val="00905228"/>
    <w:rsid w:val="009101B0"/>
    <w:rsid w:val="009150BD"/>
    <w:rsid w:val="00917E58"/>
    <w:rsid w:val="009255A7"/>
    <w:rsid w:val="00925F84"/>
    <w:rsid w:val="0093095B"/>
    <w:rsid w:val="00933E7B"/>
    <w:rsid w:val="009400B4"/>
    <w:rsid w:val="00952889"/>
    <w:rsid w:val="00960533"/>
    <w:rsid w:val="00960A38"/>
    <w:rsid w:val="00961EC4"/>
    <w:rsid w:val="009623F9"/>
    <w:rsid w:val="00970E59"/>
    <w:rsid w:val="009744E5"/>
    <w:rsid w:val="00986B48"/>
    <w:rsid w:val="00990F96"/>
    <w:rsid w:val="0099163B"/>
    <w:rsid w:val="009B06E4"/>
    <w:rsid w:val="009B1AF5"/>
    <w:rsid w:val="009B1DA8"/>
    <w:rsid w:val="009B6687"/>
    <w:rsid w:val="009B6F98"/>
    <w:rsid w:val="009C285F"/>
    <w:rsid w:val="009C2946"/>
    <w:rsid w:val="009C7E5A"/>
    <w:rsid w:val="009D0D49"/>
    <w:rsid w:val="00A01AF3"/>
    <w:rsid w:val="00A02098"/>
    <w:rsid w:val="00A03577"/>
    <w:rsid w:val="00A10BD3"/>
    <w:rsid w:val="00A136A6"/>
    <w:rsid w:val="00A177C4"/>
    <w:rsid w:val="00A2111F"/>
    <w:rsid w:val="00A22E7A"/>
    <w:rsid w:val="00A32607"/>
    <w:rsid w:val="00A42023"/>
    <w:rsid w:val="00A54275"/>
    <w:rsid w:val="00A66E68"/>
    <w:rsid w:val="00A75E22"/>
    <w:rsid w:val="00A84DCA"/>
    <w:rsid w:val="00A86022"/>
    <w:rsid w:val="00A954BB"/>
    <w:rsid w:val="00A97C81"/>
    <w:rsid w:val="00AB4FFE"/>
    <w:rsid w:val="00AB7B62"/>
    <w:rsid w:val="00AC0911"/>
    <w:rsid w:val="00AC7326"/>
    <w:rsid w:val="00AD21FC"/>
    <w:rsid w:val="00AD44A5"/>
    <w:rsid w:val="00AD7786"/>
    <w:rsid w:val="00AE6946"/>
    <w:rsid w:val="00B02352"/>
    <w:rsid w:val="00B04D3E"/>
    <w:rsid w:val="00B10E5B"/>
    <w:rsid w:val="00B110B9"/>
    <w:rsid w:val="00B11F74"/>
    <w:rsid w:val="00B17882"/>
    <w:rsid w:val="00B21FA1"/>
    <w:rsid w:val="00B3142C"/>
    <w:rsid w:val="00B329C0"/>
    <w:rsid w:val="00B372BA"/>
    <w:rsid w:val="00B42EC8"/>
    <w:rsid w:val="00B440E1"/>
    <w:rsid w:val="00B44D3F"/>
    <w:rsid w:val="00B52219"/>
    <w:rsid w:val="00B6497B"/>
    <w:rsid w:val="00B67787"/>
    <w:rsid w:val="00B77D61"/>
    <w:rsid w:val="00B81CFB"/>
    <w:rsid w:val="00B90B09"/>
    <w:rsid w:val="00B90F8C"/>
    <w:rsid w:val="00B94BAC"/>
    <w:rsid w:val="00B9582D"/>
    <w:rsid w:val="00B9764D"/>
    <w:rsid w:val="00B97AF6"/>
    <w:rsid w:val="00BA4875"/>
    <w:rsid w:val="00BA5EAB"/>
    <w:rsid w:val="00BA68EC"/>
    <w:rsid w:val="00BA7D93"/>
    <w:rsid w:val="00BB756A"/>
    <w:rsid w:val="00BB7920"/>
    <w:rsid w:val="00BD4B48"/>
    <w:rsid w:val="00BF6551"/>
    <w:rsid w:val="00BF735C"/>
    <w:rsid w:val="00C007AF"/>
    <w:rsid w:val="00C03CBB"/>
    <w:rsid w:val="00C055BC"/>
    <w:rsid w:val="00C05A6E"/>
    <w:rsid w:val="00C17461"/>
    <w:rsid w:val="00C17DC8"/>
    <w:rsid w:val="00C22308"/>
    <w:rsid w:val="00C23CCD"/>
    <w:rsid w:val="00C377A5"/>
    <w:rsid w:val="00C4306B"/>
    <w:rsid w:val="00C56C04"/>
    <w:rsid w:val="00C56C16"/>
    <w:rsid w:val="00C63D82"/>
    <w:rsid w:val="00C66C6B"/>
    <w:rsid w:val="00C75519"/>
    <w:rsid w:val="00C755CA"/>
    <w:rsid w:val="00C7677E"/>
    <w:rsid w:val="00C76D07"/>
    <w:rsid w:val="00C80271"/>
    <w:rsid w:val="00C82BD3"/>
    <w:rsid w:val="00CA0CEA"/>
    <w:rsid w:val="00CB4B95"/>
    <w:rsid w:val="00CC0781"/>
    <w:rsid w:val="00CC30F2"/>
    <w:rsid w:val="00CD0253"/>
    <w:rsid w:val="00CD0533"/>
    <w:rsid w:val="00CD0D8F"/>
    <w:rsid w:val="00CD1C4B"/>
    <w:rsid w:val="00CD5103"/>
    <w:rsid w:val="00CD51B7"/>
    <w:rsid w:val="00CE4F4F"/>
    <w:rsid w:val="00CE5348"/>
    <w:rsid w:val="00D02219"/>
    <w:rsid w:val="00D022FA"/>
    <w:rsid w:val="00D02F60"/>
    <w:rsid w:val="00D127EB"/>
    <w:rsid w:val="00D129DC"/>
    <w:rsid w:val="00D161A1"/>
    <w:rsid w:val="00D173A8"/>
    <w:rsid w:val="00D21AFD"/>
    <w:rsid w:val="00D24A77"/>
    <w:rsid w:val="00D25867"/>
    <w:rsid w:val="00D3034A"/>
    <w:rsid w:val="00D4057D"/>
    <w:rsid w:val="00D42FB0"/>
    <w:rsid w:val="00D52330"/>
    <w:rsid w:val="00D57806"/>
    <w:rsid w:val="00D7461F"/>
    <w:rsid w:val="00D7472B"/>
    <w:rsid w:val="00D755EB"/>
    <w:rsid w:val="00D83BA6"/>
    <w:rsid w:val="00D86278"/>
    <w:rsid w:val="00DA5771"/>
    <w:rsid w:val="00DA5C29"/>
    <w:rsid w:val="00DA7545"/>
    <w:rsid w:val="00DB1364"/>
    <w:rsid w:val="00DB6185"/>
    <w:rsid w:val="00DC0EE6"/>
    <w:rsid w:val="00DC1A45"/>
    <w:rsid w:val="00DC5B3C"/>
    <w:rsid w:val="00DD2EC2"/>
    <w:rsid w:val="00DE0CCA"/>
    <w:rsid w:val="00DE5B21"/>
    <w:rsid w:val="00DF0C5F"/>
    <w:rsid w:val="00E12050"/>
    <w:rsid w:val="00E14366"/>
    <w:rsid w:val="00E3257A"/>
    <w:rsid w:val="00E36F5F"/>
    <w:rsid w:val="00E37F18"/>
    <w:rsid w:val="00E42795"/>
    <w:rsid w:val="00E43289"/>
    <w:rsid w:val="00E466DA"/>
    <w:rsid w:val="00E50447"/>
    <w:rsid w:val="00E53B6C"/>
    <w:rsid w:val="00E7043A"/>
    <w:rsid w:val="00E81A0B"/>
    <w:rsid w:val="00E821E6"/>
    <w:rsid w:val="00E95457"/>
    <w:rsid w:val="00EA0C2A"/>
    <w:rsid w:val="00EA15CF"/>
    <w:rsid w:val="00EC262C"/>
    <w:rsid w:val="00EE129F"/>
    <w:rsid w:val="00EE2C01"/>
    <w:rsid w:val="00EF0E93"/>
    <w:rsid w:val="00F12BCE"/>
    <w:rsid w:val="00F13DD8"/>
    <w:rsid w:val="00F14451"/>
    <w:rsid w:val="00F14827"/>
    <w:rsid w:val="00F22A42"/>
    <w:rsid w:val="00F262C1"/>
    <w:rsid w:val="00F3340B"/>
    <w:rsid w:val="00F336CF"/>
    <w:rsid w:val="00F33FAE"/>
    <w:rsid w:val="00F35D57"/>
    <w:rsid w:val="00F35FE4"/>
    <w:rsid w:val="00F455E4"/>
    <w:rsid w:val="00F45A42"/>
    <w:rsid w:val="00F71498"/>
    <w:rsid w:val="00F768E1"/>
    <w:rsid w:val="00F76DC3"/>
    <w:rsid w:val="00F80595"/>
    <w:rsid w:val="00F82080"/>
    <w:rsid w:val="00F87CB9"/>
    <w:rsid w:val="00F87D02"/>
    <w:rsid w:val="00FA6182"/>
    <w:rsid w:val="00FB11AB"/>
    <w:rsid w:val="00FC01E0"/>
    <w:rsid w:val="00FD2874"/>
    <w:rsid w:val="00FD3AFD"/>
    <w:rsid w:val="00FE065C"/>
    <w:rsid w:val="00FE1F47"/>
    <w:rsid w:val="00FE24AD"/>
    <w:rsid w:val="00FF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D93"/>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3292"/>
    <w:pPr>
      <w:tabs>
        <w:tab w:val="center" w:pos="4320"/>
        <w:tab w:val="right" w:pos="8640"/>
      </w:tabs>
    </w:pPr>
  </w:style>
  <w:style w:type="paragraph" w:styleId="Footer">
    <w:name w:val="footer"/>
    <w:basedOn w:val="Normal"/>
    <w:rsid w:val="00813292"/>
    <w:pPr>
      <w:tabs>
        <w:tab w:val="center" w:pos="4320"/>
        <w:tab w:val="right" w:pos="8640"/>
      </w:tabs>
    </w:pPr>
  </w:style>
  <w:style w:type="character" w:styleId="Hyperlink">
    <w:name w:val="Hyperlink"/>
    <w:basedOn w:val="DefaultParagraphFont"/>
    <w:rsid w:val="00BA68EC"/>
    <w:rPr>
      <w:color w:val="0000FF"/>
      <w:u w:val="single"/>
    </w:rPr>
  </w:style>
  <w:style w:type="character" w:styleId="FollowedHyperlink">
    <w:name w:val="FollowedHyperlink"/>
    <w:basedOn w:val="DefaultParagraphFont"/>
    <w:rsid w:val="00F8059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1.org/tig_solicitation/Submi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00E7-5048-423A-94A0-ED9B876D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AASHTO Technology Implementation Group</vt:lpstr>
    </vt:vector>
  </TitlesOfParts>
  <Company>State of South Dakota</Company>
  <LinksUpToDate>false</LinksUpToDate>
  <CharactersWithSpaces>13362</CharactersWithSpaces>
  <SharedDoc>false</SharedDoc>
  <HLinks>
    <vt:vector size="6" baseType="variant">
      <vt:variant>
        <vt:i4>2490392</vt:i4>
      </vt:variant>
      <vt:variant>
        <vt:i4>144</vt:i4>
      </vt:variant>
      <vt:variant>
        <vt:i4>0</vt:i4>
      </vt:variant>
      <vt:variant>
        <vt:i4>5</vt:i4>
      </vt:variant>
      <vt:variant>
        <vt:lpwstr>http://transportation1.org/tig_solicitation/Submit.aspx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Technology Implementation Group</dc:title>
  <dc:creator>TRPR13358</dc:creator>
  <cp:lastModifiedBy>jojo2</cp:lastModifiedBy>
  <cp:revision>3</cp:revision>
  <dcterms:created xsi:type="dcterms:W3CDTF">2012-09-14T19:12:00Z</dcterms:created>
  <dcterms:modified xsi:type="dcterms:W3CDTF">2012-09-14T19:22:00Z</dcterms:modified>
</cp:coreProperties>
</file>